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4525" w14:textId="77777777" w:rsidR="004253B7" w:rsidRDefault="000C4806" w:rsidP="00576F77">
      <w:pPr>
        <w:spacing w:line="360" w:lineRule="auto"/>
        <w:rPr>
          <w:rFonts w:ascii="Arial" w:hAnsi="Arial" w:cs="Arial"/>
          <w:lang w:val="en-GB"/>
        </w:rPr>
      </w:pPr>
      <w:r>
        <w:rPr>
          <w:rFonts w:ascii="Arial" w:hAnsi="Arial" w:cs="Arial"/>
          <w:lang w:val="en-GB"/>
        </w:rPr>
        <w:t>10</w:t>
      </w:r>
      <w:r w:rsidR="004253B7">
        <w:rPr>
          <w:rFonts w:ascii="Arial" w:hAnsi="Arial" w:cs="Arial"/>
          <w:lang w:val="en-GB"/>
        </w:rPr>
        <w:t>.2021</w:t>
      </w:r>
    </w:p>
    <w:p w14:paraId="26E84DBF" w14:textId="77777777" w:rsidR="004253B7" w:rsidRPr="00CC5123" w:rsidRDefault="000C4806" w:rsidP="00576F77">
      <w:pPr>
        <w:spacing w:line="360" w:lineRule="auto"/>
        <w:rPr>
          <w:rFonts w:ascii="Arial" w:hAnsi="Arial" w:cs="Arial"/>
          <w:b/>
          <w:sz w:val="32"/>
          <w:szCs w:val="32"/>
          <w:lang w:val="en-GB"/>
        </w:rPr>
      </w:pPr>
      <w:r>
        <w:rPr>
          <w:rFonts w:ascii="Arial" w:hAnsi="Arial" w:cs="Arial"/>
          <w:b/>
          <w:sz w:val="32"/>
          <w:szCs w:val="32"/>
          <w:lang w:val="en-GB"/>
        </w:rPr>
        <w:t>IEA:  NZE2050</w:t>
      </w:r>
    </w:p>
    <w:p w14:paraId="38FB5FCB" w14:textId="77777777" w:rsidR="004253B7" w:rsidRPr="00154B44" w:rsidRDefault="004253B7" w:rsidP="00576F77">
      <w:pPr>
        <w:spacing w:line="360" w:lineRule="auto"/>
        <w:rPr>
          <w:rFonts w:ascii="Arial" w:hAnsi="Arial" w:cs="Arial"/>
          <w:lang w:val="en-GB"/>
        </w:rPr>
      </w:pPr>
      <w:r w:rsidRPr="00154B44">
        <w:rPr>
          <w:rFonts w:ascii="Arial" w:hAnsi="Arial" w:cs="Arial"/>
          <w:lang w:val="en-GB"/>
        </w:rPr>
        <w:t xml:space="preserve">Christoph </w:t>
      </w:r>
      <w:proofErr w:type="spellStart"/>
      <w:r w:rsidRPr="00154B44">
        <w:rPr>
          <w:rFonts w:ascii="Arial" w:hAnsi="Arial" w:cs="Arial"/>
          <w:lang w:val="en-GB"/>
        </w:rPr>
        <w:t>Buchal</w:t>
      </w:r>
      <w:proofErr w:type="spellEnd"/>
    </w:p>
    <w:p w14:paraId="1E96CC8F" w14:textId="77777777" w:rsidR="004253B7" w:rsidRPr="0055378E" w:rsidRDefault="004253B7" w:rsidP="00576F77">
      <w:pPr>
        <w:spacing w:line="360" w:lineRule="auto"/>
        <w:rPr>
          <w:rFonts w:ascii="Arial" w:hAnsi="Arial" w:cs="Arial"/>
        </w:rPr>
      </w:pPr>
      <w:r w:rsidRPr="0055378E">
        <w:rPr>
          <w:rFonts w:ascii="Arial" w:hAnsi="Arial" w:cs="Arial"/>
        </w:rPr>
        <w:t>Forschungszentrum Jülich</w:t>
      </w:r>
      <w:r w:rsidR="00995A0C">
        <w:rPr>
          <w:rFonts w:ascii="Arial" w:hAnsi="Arial" w:cs="Arial"/>
        </w:rPr>
        <w:t>, Germany</w:t>
      </w:r>
    </w:p>
    <w:p w14:paraId="1A324D50" w14:textId="77777777" w:rsidR="004253B7" w:rsidRPr="0055378E" w:rsidRDefault="00CC5123" w:rsidP="00576F77">
      <w:pPr>
        <w:spacing w:line="360" w:lineRule="auto"/>
        <w:rPr>
          <w:rFonts w:ascii="Arial" w:hAnsi="Arial" w:cs="Arial"/>
        </w:rPr>
      </w:pPr>
      <w:r w:rsidRPr="0055378E">
        <w:rPr>
          <w:rFonts w:ascii="Arial" w:hAnsi="Arial" w:cs="Arial"/>
        </w:rPr>
        <w:t xml:space="preserve">Email: </w:t>
      </w:r>
      <w:hyperlink r:id="rId8" w:history="1">
        <w:r w:rsidRPr="0055378E">
          <w:rPr>
            <w:rStyle w:val="Hyperlink"/>
            <w:rFonts w:ascii="Arial" w:hAnsi="Arial" w:cs="Arial"/>
          </w:rPr>
          <w:t>c.buchal@fz-juelich.de</w:t>
        </w:r>
      </w:hyperlink>
    </w:p>
    <w:p w14:paraId="16CCB4DB" w14:textId="77777777" w:rsidR="00C16260" w:rsidRDefault="00C16260" w:rsidP="00576F77">
      <w:pPr>
        <w:spacing w:line="360" w:lineRule="auto"/>
        <w:rPr>
          <w:rFonts w:ascii="Arial" w:hAnsi="Arial" w:cs="Arial"/>
          <w:lang w:val="en-GB"/>
        </w:rPr>
      </w:pPr>
      <w:r>
        <w:rPr>
          <w:rFonts w:ascii="Arial" w:hAnsi="Arial" w:cs="Arial"/>
          <w:lang w:val="en-GB"/>
        </w:rPr>
        <w:t>T</w:t>
      </w:r>
      <w:r w:rsidR="002E39B0">
        <w:rPr>
          <w:rFonts w:ascii="Arial" w:hAnsi="Arial" w:cs="Arial"/>
          <w:lang w:val="en-GB"/>
        </w:rPr>
        <w:t>he</w:t>
      </w:r>
      <w:r w:rsidR="00BE37B7">
        <w:rPr>
          <w:rFonts w:ascii="Arial" w:hAnsi="Arial" w:cs="Arial"/>
          <w:lang w:val="en-GB"/>
        </w:rPr>
        <w:t xml:space="preserve"> </w:t>
      </w:r>
      <w:r>
        <w:rPr>
          <w:rFonts w:ascii="Arial" w:hAnsi="Arial" w:cs="Arial"/>
          <w:lang w:val="en-GB"/>
        </w:rPr>
        <w:t>analysis of the International Energy Agency IEA</w:t>
      </w:r>
    </w:p>
    <w:p w14:paraId="4642F147" w14:textId="77777777" w:rsidR="007C006A" w:rsidRDefault="00BE37B7" w:rsidP="00576F77">
      <w:pPr>
        <w:spacing w:line="360" w:lineRule="auto"/>
        <w:rPr>
          <w:rFonts w:ascii="Arial" w:hAnsi="Arial" w:cs="Arial"/>
          <w:lang w:val="en-GB"/>
        </w:rPr>
      </w:pPr>
      <w:r>
        <w:rPr>
          <w:rFonts w:ascii="Arial" w:hAnsi="Arial" w:cs="Arial"/>
          <w:lang w:val="en-GB"/>
        </w:rPr>
        <w:t xml:space="preserve">The IEA </w:t>
      </w:r>
      <w:r w:rsidR="003A49A6">
        <w:rPr>
          <w:rFonts w:ascii="Arial" w:hAnsi="Arial" w:cs="Arial"/>
          <w:lang w:val="en-GB"/>
        </w:rPr>
        <w:t>i</w:t>
      </w:r>
      <w:r w:rsidR="009514E9">
        <w:rPr>
          <w:rFonts w:ascii="Arial" w:hAnsi="Arial" w:cs="Arial"/>
          <w:lang w:val="en-GB"/>
        </w:rPr>
        <w:t>s a subdivision of the OECD</w:t>
      </w:r>
      <w:r w:rsidR="00C13180">
        <w:rPr>
          <w:rFonts w:ascii="Arial" w:hAnsi="Arial" w:cs="Arial"/>
          <w:lang w:val="en-GB"/>
        </w:rPr>
        <w:t>. It</w:t>
      </w:r>
      <w:r w:rsidR="003A49A6">
        <w:rPr>
          <w:rFonts w:ascii="Arial" w:hAnsi="Arial" w:cs="Arial"/>
          <w:lang w:val="en-GB"/>
        </w:rPr>
        <w:t xml:space="preserve"> </w:t>
      </w:r>
      <w:r>
        <w:rPr>
          <w:rFonts w:ascii="Arial" w:hAnsi="Arial" w:cs="Arial"/>
          <w:lang w:val="en-GB"/>
        </w:rPr>
        <w:t xml:space="preserve">was founded in 1974 </w:t>
      </w:r>
      <w:r w:rsidR="009514E9">
        <w:rPr>
          <w:rFonts w:ascii="Arial" w:hAnsi="Arial" w:cs="Arial"/>
          <w:lang w:val="en-GB"/>
        </w:rPr>
        <w:t xml:space="preserve">by 16 </w:t>
      </w:r>
      <w:r>
        <w:rPr>
          <w:rFonts w:ascii="Arial" w:hAnsi="Arial" w:cs="Arial"/>
          <w:lang w:val="en-GB"/>
        </w:rPr>
        <w:t xml:space="preserve">nations as a reaction to the oil crisis of 1973. The IEA </w:t>
      </w:r>
      <w:r w:rsidR="009514E9">
        <w:rPr>
          <w:rFonts w:ascii="Arial" w:hAnsi="Arial" w:cs="Arial"/>
          <w:lang w:val="en-GB"/>
        </w:rPr>
        <w:t xml:space="preserve">has required the reputation of a competent and respected institution. They publish the famous </w:t>
      </w:r>
      <w:r w:rsidR="009514E9">
        <w:rPr>
          <w:rFonts w:ascii="Arial" w:hAnsi="Arial" w:cs="Arial"/>
          <w:i/>
          <w:lang w:val="en-GB"/>
        </w:rPr>
        <w:t xml:space="preserve">World Energy Outlook </w:t>
      </w:r>
      <w:r w:rsidR="009514E9">
        <w:rPr>
          <w:rFonts w:ascii="Arial" w:hAnsi="Arial" w:cs="Arial"/>
          <w:lang w:val="en-GB"/>
        </w:rPr>
        <w:t xml:space="preserve">and always have </w:t>
      </w:r>
      <w:r>
        <w:rPr>
          <w:rFonts w:ascii="Arial" w:hAnsi="Arial" w:cs="Arial"/>
          <w:lang w:val="en-GB"/>
        </w:rPr>
        <w:t xml:space="preserve">been concerned about </w:t>
      </w:r>
      <w:r w:rsidR="00616652">
        <w:rPr>
          <w:rFonts w:ascii="Arial" w:hAnsi="Arial" w:cs="Arial"/>
          <w:lang w:val="en-GB"/>
        </w:rPr>
        <w:t xml:space="preserve">a </w:t>
      </w:r>
      <w:r w:rsidR="009514E9">
        <w:rPr>
          <w:rFonts w:ascii="Arial" w:hAnsi="Arial" w:cs="Arial"/>
          <w:lang w:val="en-GB"/>
        </w:rPr>
        <w:t>reliable</w:t>
      </w:r>
      <w:r w:rsidR="00616652">
        <w:rPr>
          <w:rFonts w:ascii="Arial" w:hAnsi="Arial" w:cs="Arial"/>
          <w:lang w:val="en-GB"/>
        </w:rPr>
        <w:t xml:space="preserve"> data </w:t>
      </w:r>
      <w:r w:rsidR="009514E9">
        <w:rPr>
          <w:rFonts w:ascii="Arial" w:hAnsi="Arial" w:cs="Arial"/>
          <w:lang w:val="en-GB"/>
        </w:rPr>
        <w:t>base,</w:t>
      </w:r>
      <w:r w:rsidR="000F5D01">
        <w:rPr>
          <w:rFonts w:ascii="Arial" w:hAnsi="Arial" w:cs="Arial"/>
          <w:lang w:val="en-GB"/>
        </w:rPr>
        <w:t xml:space="preserve"> analysing</w:t>
      </w:r>
      <w:r w:rsidR="009514E9">
        <w:rPr>
          <w:rFonts w:ascii="Arial" w:hAnsi="Arial" w:cs="Arial"/>
          <w:lang w:val="en-GB"/>
        </w:rPr>
        <w:t xml:space="preserve"> production and</w:t>
      </w:r>
      <w:r w:rsidR="001C6E55">
        <w:rPr>
          <w:rFonts w:ascii="Arial" w:hAnsi="Arial" w:cs="Arial"/>
          <w:lang w:val="en-GB"/>
        </w:rPr>
        <w:t xml:space="preserve"> demand</w:t>
      </w:r>
      <w:r>
        <w:rPr>
          <w:rFonts w:ascii="Arial" w:hAnsi="Arial" w:cs="Arial"/>
          <w:lang w:val="en-GB"/>
        </w:rPr>
        <w:t xml:space="preserve"> </w:t>
      </w:r>
      <w:r w:rsidR="009514E9">
        <w:rPr>
          <w:rFonts w:ascii="Arial" w:hAnsi="Arial" w:cs="Arial"/>
          <w:lang w:val="en-GB"/>
        </w:rPr>
        <w:t>as well as</w:t>
      </w:r>
      <w:r w:rsidR="00616652">
        <w:rPr>
          <w:rFonts w:ascii="Arial" w:hAnsi="Arial" w:cs="Arial"/>
          <w:lang w:val="en-GB"/>
        </w:rPr>
        <w:t xml:space="preserve"> </w:t>
      </w:r>
      <w:r w:rsidR="000F5D01">
        <w:rPr>
          <w:rFonts w:ascii="Arial" w:hAnsi="Arial" w:cs="Arial"/>
          <w:lang w:val="en-GB"/>
        </w:rPr>
        <w:t xml:space="preserve">providing </w:t>
      </w:r>
      <w:r w:rsidR="00616652">
        <w:rPr>
          <w:rFonts w:ascii="Arial" w:hAnsi="Arial" w:cs="Arial"/>
          <w:lang w:val="en-GB"/>
        </w:rPr>
        <w:t xml:space="preserve">a </w:t>
      </w:r>
      <w:r w:rsidR="001C6E55">
        <w:rPr>
          <w:rFonts w:ascii="Arial" w:hAnsi="Arial" w:cs="Arial"/>
          <w:lang w:val="en-GB"/>
        </w:rPr>
        <w:t>realistic forecast</w:t>
      </w:r>
      <w:r>
        <w:rPr>
          <w:rFonts w:ascii="Arial" w:hAnsi="Arial" w:cs="Arial"/>
          <w:lang w:val="en-GB"/>
        </w:rPr>
        <w:t>.</w:t>
      </w:r>
      <w:r w:rsidR="001C6E55">
        <w:rPr>
          <w:rFonts w:ascii="Arial" w:hAnsi="Arial" w:cs="Arial"/>
          <w:lang w:val="en-GB"/>
        </w:rPr>
        <w:t xml:space="preserve"> For example, in 2015</w:t>
      </w:r>
      <w:r>
        <w:rPr>
          <w:rFonts w:ascii="Arial" w:hAnsi="Arial" w:cs="Arial"/>
          <w:lang w:val="en-GB"/>
        </w:rPr>
        <w:t xml:space="preserve"> the</w:t>
      </w:r>
      <w:r w:rsidR="00C16260">
        <w:rPr>
          <w:rFonts w:ascii="Arial" w:hAnsi="Arial" w:cs="Arial"/>
          <w:lang w:val="en-GB"/>
        </w:rPr>
        <w:t xml:space="preserve"> IEA </w:t>
      </w:r>
      <w:r>
        <w:rPr>
          <w:rFonts w:ascii="Arial" w:hAnsi="Arial" w:cs="Arial"/>
          <w:lang w:val="en-GB"/>
        </w:rPr>
        <w:t xml:space="preserve">new policies scenario </w:t>
      </w:r>
      <w:r w:rsidR="000F5D01">
        <w:rPr>
          <w:rFonts w:ascii="Arial" w:hAnsi="Arial" w:cs="Arial"/>
          <w:lang w:val="en-GB"/>
        </w:rPr>
        <w:t>made a</w:t>
      </w:r>
      <w:r w:rsidR="00C16260">
        <w:rPr>
          <w:rFonts w:ascii="Arial" w:hAnsi="Arial" w:cs="Arial"/>
          <w:lang w:val="en-GB"/>
        </w:rPr>
        <w:t xml:space="preserve"> prediction of the global energy needs in 2040. </w:t>
      </w:r>
      <w:r w:rsidR="000F5D01">
        <w:rPr>
          <w:rFonts w:ascii="Arial" w:hAnsi="Arial" w:cs="Arial"/>
          <w:lang w:val="en-GB"/>
        </w:rPr>
        <w:t>F</w:t>
      </w:r>
      <w:r w:rsidR="00583968">
        <w:rPr>
          <w:rFonts w:ascii="Arial" w:hAnsi="Arial" w:cs="Arial"/>
          <w:lang w:val="en-GB"/>
        </w:rPr>
        <w:t>ully aware of the emission problem</w:t>
      </w:r>
      <w:r w:rsidR="001C6E55">
        <w:rPr>
          <w:rFonts w:ascii="Arial" w:hAnsi="Arial" w:cs="Arial"/>
          <w:lang w:val="en-GB"/>
        </w:rPr>
        <w:t>,</w:t>
      </w:r>
      <w:r w:rsidR="00583968">
        <w:rPr>
          <w:rFonts w:ascii="Arial" w:hAnsi="Arial" w:cs="Arial"/>
          <w:lang w:val="en-GB"/>
        </w:rPr>
        <w:t xml:space="preserve"> t</w:t>
      </w:r>
      <w:r w:rsidR="001C6E55">
        <w:rPr>
          <w:rFonts w:ascii="Arial" w:hAnsi="Arial" w:cs="Arial"/>
          <w:lang w:val="en-GB"/>
        </w:rPr>
        <w:t>hey expected</w:t>
      </w:r>
      <w:r w:rsidR="000F5D01">
        <w:rPr>
          <w:rFonts w:ascii="Arial" w:hAnsi="Arial" w:cs="Arial"/>
          <w:lang w:val="en-GB"/>
        </w:rPr>
        <w:t xml:space="preserve"> a reduction of</w:t>
      </w:r>
      <w:r w:rsidR="00C16260">
        <w:rPr>
          <w:rFonts w:ascii="Arial" w:hAnsi="Arial" w:cs="Arial"/>
          <w:lang w:val="en-GB"/>
        </w:rPr>
        <w:t xml:space="preserve"> the </w:t>
      </w:r>
      <w:r w:rsidR="000F5D01">
        <w:rPr>
          <w:rFonts w:ascii="Arial" w:hAnsi="Arial" w:cs="Arial"/>
          <w:lang w:val="en-GB"/>
        </w:rPr>
        <w:t xml:space="preserve">fraction of fossil fuels </w:t>
      </w:r>
      <w:r w:rsidR="00583968">
        <w:rPr>
          <w:rFonts w:ascii="Arial" w:hAnsi="Arial" w:cs="Arial"/>
          <w:lang w:val="en-GB"/>
        </w:rPr>
        <w:t>from 85%</w:t>
      </w:r>
      <w:r w:rsidR="00C16260">
        <w:rPr>
          <w:rFonts w:ascii="Arial" w:hAnsi="Arial" w:cs="Arial"/>
          <w:lang w:val="en-GB"/>
        </w:rPr>
        <w:t xml:space="preserve"> to 70% </w:t>
      </w:r>
      <w:r w:rsidR="001C6E55">
        <w:rPr>
          <w:rFonts w:ascii="Arial" w:hAnsi="Arial" w:cs="Arial"/>
          <w:lang w:val="en-GB"/>
        </w:rPr>
        <w:t>until</w:t>
      </w:r>
      <w:r w:rsidR="00C16260">
        <w:rPr>
          <w:rFonts w:ascii="Arial" w:hAnsi="Arial" w:cs="Arial"/>
          <w:lang w:val="en-GB"/>
        </w:rPr>
        <w:t xml:space="preserve"> 2040. To achieve this goal,</w:t>
      </w:r>
      <w:r w:rsidR="001C6E55">
        <w:rPr>
          <w:rFonts w:ascii="Arial" w:hAnsi="Arial" w:cs="Arial"/>
          <w:lang w:val="en-GB"/>
        </w:rPr>
        <w:t xml:space="preserve"> the</w:t>
      </w:r>
      <w:r w:rsidR="00C13180">
        <w:rPr>
          <w:rFonts w:ascii="Arial" w:hAnsi="Arial" w:cs="Arial"/>
          <w:lang w:val="en-GB"/>
        </w:rPr>
        <w:t xml:space="preserve"> installation</w:t>
      </w:r>
      <w:r w:rsidR="00C16260">
        <w:rPr>
          <w:rFonts w:ascii="Arial" w:hAnsi="Arial" w:cs="Arial"/>
          <w:lang w:val="en-GB"/>
        </w:rPr>
        <w:t xml:space="preserve"> of ren</w:t>
      </w:r>
      <w:r w:rsidR="001C6E55">
        <w:rPr>
          <w:rFonts w:ascii="Arial" w:hAnsi="Arial" w:cs="Arial"/>
          <w:lang w:val="en-GB"/>
        </w:rPr>
        <w:t>ewable energies (RE) had to be strongly</w:t>
      </w:r>
      <w:r w:rsidR="000F5D01">
        <w:rPr>
          <w:rFonts w:ascii="Arial" w:hAnsi="Arial" w:cs="Arial"/>
          <w:lang w:val="en-GB"/>
        </w:rPr>
        <w:t xml:space="preserve"> supported and</w:t>
      </w:r>
      <w:r w:rsidR="001C6E55">
        <w:rPr>
          <w:rFonts w:ascii="Arial" w:hAnsi="Arial" w:cs="Arial"/>
          <w:lang w:val="en-GB"/>
        </w:rPr>
        <w:t xml:space="preserve"> increased</w:t>
      </w:r>
      <w:r w:rsidR="00C16260">
        <w:rPr>
          <w:rFonts w:ascii="Arial" w:hAnsi="Arial" w:cs="Arial"/>
          <w:lang w:val="en-GB"/>
        </w:rPr>
        <w:t>. Nevertheless,</w:t>
      </w:r>
      <w:r w:rsidR="001C6E55">
        <w:rPr>
          <w:rFonts w:ascii="Arial" w:hAnsi="Arial" w:cs="Arial"/>
          <w:lang w:val="en-GB"/>
        </w:rPr>
        <w:t xml:space="preserve"> the yearly production of fossil energies would keep</w:t>
      </w:r>
      <w:r w:rsidR="00C16260">
        <w:rPr>
          <w:rFonts w:ascii="Arial" w:hAnsi="Arial" w:cs="Arial"/>
          <w:lang w:val="en-GB"/>
        </w:rPr>
        <w:t xml:space="preserve"> </w:t>
      </w:r>
      <w:r w:rsidR="000F5D01">
        <w:rPr>
          <w:rFonts w:ascii="Arial" w:hAnsi="Arial" w:cs="Arial"/>
          <w:lang w:val="en-GB"/>
        </w:rPr>
        <w:t xml:space="preserve">on </w:t>
      </w:r>
      <w:r w:rsidR="00583968">
        <w:rPr>
          <w:rFonts w:ascii="Arial" w:hAnsi="Arial" w:cs="Arial"/>
          <w:lang w:val="en-GB"/>
        </w:rPr>
        <w:t xml:space="preserve">growing </w:t>
      </w:r>
      <w:r w:rsidR="001C6E55">
        <w:rPr>
          <w:rFonts w:ascii="Arial" w:hAnsi="Arial" w:cs="Arial"/>
          <w:lang w:val="en-GB"/>
        </w:rPr>
        <w:t>until 2040.</w:t>
      </w:r>
      <w:r w:rsidR="00583968" w:rsidRPr="00583968">
        <w:rPr>
          <w:rFonts w:ascii="Arial" w:hAnsi="Arial" w:cs="Arial"/>
          <w:lang w:val="en-GB"/>
        </w:rPr>
        <w:t xml:space="preserve"> </w:t>
      </w:r>
      <w:r w:rsidR="00583968">
        <w:rPr>
          <w:rFonts w:ascii="Arial" w:hAnsi="Arial" w:cs="Arial"/>
          <w:lang w:val="en-GB"/>
        </w:rPr>
        <w:t xml:space="preserve">With other words: </w:t>
      </w:r>
      <w:r w:rsidR="00C24B39">
        <w:rPr>
          <w:rFonts w:ascii="Arial" w:hAnsi="Arial" w:cs="Arial"/>
          <w:lang w:val="en-GB"/>
        </w:rPr>
        <w:t>In spite of the strong worldwide growth of RE production, t</w:t>
      </w:r>
      <w:r w:rsidR="00A75D2A">
        <w:rPr>
          <w:rFonts w:ascii="Arial" w:hAnsi="Arial" w:cs="Arial"/>
          <w:lang w:val="en-GB"/>
        </w:rPr>
        <w:t>he IEA</w:t>
      </w:r>
      <w:r w:rsidR="000F5D01">
        <w:rPr>
          <w:rFonts w:ascii="Arial" w:hAnsi="Arial" w:cs="Arial"/>
          <w:lang w:val="en-GB"/>
        </w:rPr>
        <w:t xml:space="preserve"> predicted that RE would not even</w:t>
      </w:r>
      <w:r w:rsidR="00583968">
        <w:rPr>
          <w:rFonts w:ascii="Arial" w:hAnsi="Arial" w:cs="Arial"/>
          <w:lang w:val="en-GB"/>
        </w:rPr>
        <w:t xml:space="preserve"> satisfy the</w:t>
      </w:r>
      <w:r w:rsidR="000F5D01">
        <w:rPr>
          <w:rFonts w:ascii="Arial" w:hAnsi="Arial" w:cs="Arial"/>
          <w:lang w:val="en-GB"/>
        </w:rPr>
        <w:t xml:space="preserve"> steady</w:t>
      </w:r>
      <w:r w:rsidR="00583968">
        <w:rPr>
          <w:rFonts w:ascii="Arial" w:hAnsi="Arial" w:cs="Arial"/>
          <w:lang w:val="en-GB"/>
        </w:rPr>
        <w:t xml:space="preserve"> increase of the </w:t>
      </w:r>
      <w:r w:rsidR="007C006A">
        <w:rPr>
          <w:rFonts w:ascii="Arial" w:hAnsi="Arial" w:cs="Arial"/>
          <w:lang w:val="en-GB"/>
        </w:rPr>
        <w:t xml:space="preserve">global </w:t>
      </w:r>
      <w:r w:rsidR="00583968">
        <w:rPr>
          <w:rFonts w:ascii="Arial" w:hAnsi="Arial" w:cs="Arial"/>
          <w:lang w:val="en-GB"/>
        </w:rPr>
        <w:t>demand</w:t>
      </w:r>
      <w:r w:rsidR="000F5D01">
        <w:rPr>
          <w:rFonts w:ascii="Arial" w:hAnsi="Arial" w:cs="Arial"/>
          <w:lang w:val="en-GB"/>
        </w:rPr>
        <w:t>. T</w:t>
      </w:r>
      <w:r w:rsidR="00C24B39">
        <w:rPr>
          <w:rFonts w:ascii="Arial" w:hAnsi="Arial" w:cs="Arial"/>
          <w:lang w:val="en-GB"/>
        </w:rPr>
        <w:t>his IEA outlook presented</w:t>
      </w:r>
      <w:r w:rsidR="000F5D01">
        <w:rPr>
          <w:rFonts w:ascii="Arial" w:hAnsi="Arial" w:cs="Arial"/>
          <w:lang w:val="en-GB"/>
        </w:rPr>
        <w:t xml:space="preserve"> little</w:t>
      </w:r>
      <w:r w:rsidR="007C006A">
        <w:rPr>
          <w:rFonts w:ascii="Arial" w:hAnsi="Arial" w:cs="Arial"/>
          <w:lang w:val="en-GB"/>
        </w:rPr>
        <w:t xml:space="preserve"> </w:t>
      </w:r>
      <w:r w:rsidR="001C6E55">
        <w:rPr>
          <w:rFonts w:ascii="Arial" w:hAnsi="Arial" w:cs="Arial"/>
          <w:lang w:val="en-GB"/>
        </w:rPr>
        <w:t xml:space="preserve">hope </w:t>
      </w:r>
      <w:r w:rsidR="007C006A">
        <w:rPr>
          <w:rFonts w:ascii="Arial" w:hAnsi="Arial" w:cs="Arial"/>
          <w:lang w:val="en-GB"/>
        </w:rPr>
        <w:t>for a significant reduction of the</w:t>
      </w:r>
      <w:r w:rsidR="00583968">
        <w:rPr>
          <w:rFonts w:ascii="Arial" w:hAnsi="Arial" w:cs="Arial"/>
          <w:lang w:val="en-GB"/>
        </w:rPr>
        <w:t xml:space="preserve"> coal, oil or gas production</w:t>
      </w:r>
      <w:r w:rsidR="007C006A">
        <w:rPr>
          <w:rFonts w:ascii="Arial" w:hAnsi="Arial" w:cs="Arial"/>
          <w:lang w:val="en-GB"/>
        </w:rPr>
        <w:t xml:space="preserve"> until 2040.</w:t>
      </w:r>
      <w:r w:rsidR="000F5D01">
        <w:rPr>
          <w:rFonts w:ascii="Arial" w:hAnsi="Arial" w:cs="Arial"/>
          <w:lang w:val="en-GB"/>
        </w:rPr>
        <w:t xml:space="preserve"> Of course, this </w:t>
      </w:r>
      <w:r w:rsidR="00C24B39">
        <w:rPr>
          <w:rFonts w:ascii="Arial" w:hAnsi="Arial" w:cs="Arial"/>
          <w:lang w:val="en-GB"/>
        </w:rPr>
        <w:t xml:space="preserve">view </w:t>
      </w:r>
      <w:r w:rsidR="000F5D01">
        <w:rPr>
          <w:rFonts w:ascii="Arial" w:hAnsi="Arial" w:cs="Arial"/>
          <w:lang w:val="en-GB"/>
        </w:rPr>
        <w:t xml:space="preserve">was in </w:t>
      </w:r>
      <w:r w:rsidR="00DB34A9">
        <w:rPr>
          <w:rFonts w:ascii="Arial" w:hAnsi="Arial" w:cs="Arial"/>
          <w:lang w:val="en-GB"/>
        </w:rPr>
        <w:t>disaccord to</w:t>
      </w:r>
      <w:r w:rsidR="000F5D01">
        <w:rPr>
          <w:rFonts w:ascii="Arial" w:hAnsi="Arial" w:cs="Arial"/>
          <w:lang w:val="en-GB"/>
        </w:rPr>
        <w:t xml:space="preserve"> the Paris emission goal</w:t>
      </w:r>
      <w:r w:rsidR="009514E9">
        <w:rPr>
          <w:rFonts w:ascii="Arial" w:hAnsi="Arial" w:cs="Arial"/>
          <w:lang w:val="en-GB"/>
        </w:rPr>
        <w:t>s</w:t>
      </w:r>
      <w:r w:rsidR="00C24B39">
        <w:rPr>
          <w:rFonts w:ascii="Arial" w:hAnsi="Arial" w:cs="Arial"/>
          <w:lang w:val="en-GB"/>
        </w:rPr>
        <w:t xml:space="preserve"> and the IEA contracted the image of a protector of “yesterday</w:t>
      </w:r>
      <w:r w:rsidR="003A49A6">
        <w:rPr>
          <w:rFonts w:ascii="Arial" w:hAnsi="Arial" w:cs="Arial"/>
          <w:lang w:val="en-GB"/>
        </w:rPr>
        <w:t>´</w:t>
      </w:r>
      <w:r w:rsidR="00C24B39">
        <w:rPr>
          <w:rFonts w:ascii="Arial" w:hAnsi="Arial" w:cs="Arial"/>
          <w:lang w:val="en-GB"/>
        </w:rPr>
        <w:t>s fossil industries”</w:t>
      </w:r>
      <w:r w:rsidR="00B83952">
        <w:rPr>
          <w:rFonts w:ascii="Arial" w:hAnsi="Arial" w:cs="Arial"/>
          <w:lang w:val="en-GB"/>
        </w:rPr>
        <w:t>.</w:t>
      </w:r>
      <w:r w:rsidR="000F5D01">
        <w:rPr>
          <w:rFonts w:ascii="Arial" w:hAnsi="Arial" w:cs="Arial"/>
          <w:lang w:val="en-GB"/>
        </w:rPr>
        <w:t xml:space="preserve"> </w:t>
      </w:r>
    </w:p>
    <w:p w14:paraId="112F01B8" w14:textId="77777777" w:rsidR="007C006A" w:rsidRDefault="007C006A" w:rsidP="00576F77">
      <w:pPr>
        <w:spacing w:line="360" w:lineRule="auto"/>
        <w:rPr>
          <w:rFonts w:ascii="Arial" w:hAnsi="Arial" w:cs="Arial"/>
          <w:lang w:val="en-GB"/>
        </w:rPr>
      </w:pPr>
      <w:r>
        <w:rPr>
          <w:rFonts w:ascii="Arial" w:hAnsi="Arial" w:cs="Arial"/>
          <w:lang w:val="en-GB"/>
        </w:rPr>
        <w:t xml:space="preserve">In </w:t>
      </w:r>
      <w:r w:rsidR="00245408">
        <w:rPr>
          <w:rFonts w:ascii="Arial" w:hAnsi="Arial" w:cs="Arial"/>
          <w:lang w:val="en-GB"/>
        </w:rPr>
        <w:t xml:space="preserve">a convincing </w:t>
      </w:r>
      <w:r w:rsidR="0048102D">
        <w:rPr>
          <w:rFonts w:ascii="Arial" w:hAnsi="Arial" w:cs="Arial"/>
          <w:lang w:val="en-GB"/>
        </w:rPr>
        <w:t xml:space="preserve">and </w:t>
      </w:r>
      <w:r w:rsidR="006340E2">
        <w:rPr>
          <w:rFonts w:ascii="Arial" w:hAnsi="Arial" w:cs="Arial"/>
          <w:lang w:val="en-GB"/>
        </w:rPr>
        <w:t xml:space="preserve">careful </w:t>
      </w:r>
      <w:r w:rsidR="00245408">
        <w:rPr>
          <w:rFonts w:ascii="Arial" w:hAnsi="Arial" w:cs="Arial"/>
          <w:lang w:val="en-GB"/>
        </w:rPr>
        <w:t>approach</w:t>
      </w:r>
      <w:r w:rsidR="00DB34A9">
        <w:rPr>
          <w:rFonts w:ascii="Arial" w:hAnsi="Arial" w:cs="Arial"/>
          <w:lang w:val="en-GB"/>
        </w:rPr>
        <w:t xml:space="preserve">, </w:t>
      </w:r>
      <w:r>
        <w:rPr>
          <w:rFonts w:ascii="Arial" w:hAnsi="Arial" w:cs="Arial"/>
          <w:lang w:val="en-GB"/>
        </w:rPr>
        <w:t xml:space="preserve">the IEA </w:t>
      </w:r>
      <w:r w:rsidR="00DB34A9">
        <w:rPr>
          <w:rFonts w:ascii="Arial" w:hAnsi="Arial" w:cs="Arial"/>
          <w:lang w:val="en-GB"/>
        </w:rPr>
        <w:t>was able to bridge the gap bet</w:t>
      </w:r>
      <w:r w:rsidR="00245408">
        <w:rPr>
          <w:rFonts w:ascii="Arial" w:hAnsi="Arial" w:cs="Arial"/>
          <w:lang w:val="en-GB"/>
        </w:rPr>
        <w:t>ween t</w:t>
      </w:r>
      <w:r w:rsidR="006340E2">
        <w:rPr>
          <w:rFonts w:ascii="Arial" w:hAnsi="Arial" w:cs="Arial"/>
          <w:lang w:val="en-GB"/>
        </w:rPr>
        <w:t>heir well-founded</w:t>
      </w:r>
      <w:r w:rsidR="00245408">
        <w:rPr>
          <w:rFonts w:ascii="Arial" w:hAnsi="Arial" w:cs="Arial"/>
          <w:lang w:val="en-GB"/>
        </w:rPr>
        <w:t xml:space="preserve"> scenarios and </w:t>
      </w:r>
      <w:r w:rsidR="006340E2">
        <w:rPr>
          <w:rFonts w:ascii="Arial" w:hAnsi="Arial" w:cs="Arial"/>
          <w:lang w:val="en-GB"/>
        </w:rPr>
        <w:t>other,</w:t>
      </w:r>
      <w:r w:rsidR="00245408">
        <w:rPr>
          <w:rFonts w:ascii="Arial" w:hAnsi="Arial" w:cs="Arial"/>
          <w:lang w:val="en-GB"/>
        </w:rPr>
        <w:t xml:space="preserve"> possibly</w:t>
      </w:r>
      <w:r w:rsidR="00DB34A9">
        <w:rPr>
          <w:rFonts w:ascii="Arial" w:hAnsi="Arial" w:cs="Arial"/>
          <w:lang w:val="en-GB"/>
        </w:rPr>
        <w:t xml:space="preserve"> </w:t>
      </w:r>
      <w:r w:rsidR="00245408">
        <w:rPr>
          <w:rFonts w:ascii="Arial" w:hAnsi="Arial" w:cs="Arial"/>
          <w:lang w:val="en-GB"/>
        </w:rPr>
        <w:t>over</w:t>
      </w:r>
      <w:r w:rsidR="00DB34A9">
        <w:rPr>
          <w:rFonts w:ascii="Arial" w:hAnsi="Arial" w:cs="Arial"/>
          <w:lang w:val="en-GB"/>
        </w:rPr>
        <w:t xml:space="preserve">optimistic climate goals. </w:t>
      </w:r>
      <w:r w:rsidR="00245408">
        <w:rPr>
          <w:rFonts w:ascii="Arial" w:hAnsi="Arial" w:cs="Arial"/>
          <w:lang w:val="en-GB"/>
        </w:rPr>
        <w:t>In May 202</w:t>
      </w:r>
      <w:r w:rsidR="006340E2">
        <w:rPr>
          <w:rFonts w:ascii="Arial" w:hAnsi="Arial" w:cs="Arial"/>
          <w:lang w:val="en-GB"/>
        </w:rPr>
        <w:t>1, the IEA</w:t>
      </w:r>
      <w:r w:rsidR="00245408">
        <w:rPr>
          <w:rFonts w:ascii="Arial" w:hAnsi="Arial" w:cs="Arial"/>
          <w:lang w:val="en-GB"/>
        </w:rPr>
        <w:t xml:space="preserve"> </w:t>
      </w:r>
      <w:r w:rsidR="0048102D">
        <w:rPr>
          <w:rFonts w:ascii="Arial" w:hAnsi="Arial" w:cs="Arial"/>
          <w:lang w:val="en-GB"/>
        </w:rPr>
        <w:t xml:space="preserve">“took the bull by the horns” and </w:t>
      </w:r>
      <w:r w:rsidR="00245408">
        <w:rPr>
          <w:rFonts w:ascii="Arial" w:hAnsi="Arial" w:cs="Arial"/>
          <w:lang w:val="en-GB"/>
        </w:rPr>
        <w:t>responded directly to the goal</w:t>
      </w:r>
      <w:r w:rsidR="00DB34A9">
        <w:rPr>
          <w:rFonts w:ascii="Arial" w:hAnsi="Arial" w:cs="Arial"/>
          <w:lang w:val="en-GB"/>
        </w:rPr>
        <w:t xml:space="preserve">s </w:t>
      </w:r>
      <w:r w:rsidR="00245408">
        <w:rPr>
          <w:rFonts w:ascii="Arial" w:hAnsi="Arial" w:cs="Arial"/>
          <w:lang w:val="en-GB"/>
        </w:rPr>
        <w:t>of IPCC</w:t>
      </w:r>
      <w:r w:rsidR="0048102D">
        <w:rPr>
          <w:rFonts w:ascii="Arial" w:hAnsi="Arial" w:cs="Arial"/>
          <w:lang w:val="en-GB"/>
        </w:rPr>
        <w:t>. The IEA</w:t>
      </w:r>
      <w:r w:rsidR="00DB34A9">
        <w:rPr>
          <w:rFonts w:ascii="Arial" w:hAnsi="Arial" w:cs="Arial"/>
          <w:lang w:val="en-GB"/>
        </w:rPr>
        <w:t xml:space="preserve"> </w:t>
      </w:r>
      <w:r>
        <w:rPr>
          <w:rFonts w:ascii="Arial" w:hAnsi="Arial" w:cs="Arial"/>
          <w:lang w:val="en-GB"/>
        </w:rPr>
        <w:t xml:space="preserve">published a </w:t>
      </w:r>
      <w:r w:rsidR="00DB34A9">
        <w:rPr>
          <w:rFonts w:ascii="Arial" w:hAnsi="Arial" w:cs="Arial"/>
          <w:lang w:val="en-GB"/>
        </w:rPr>
        <w:t>comprehensive</w:t>
      </w:r>
      <w:r>
        <w:rPr>
          <w:rFonts w:ascii="Arial" w:hAnsi="Arial" w:cs="Arial"/>
          <w:lang w:val="en-GB"/>
        </w:rPr>
        <w:t xml:space="preserve"> </w:t>
      </w:r>
      <w:r w:rsidR="0048102D">
        <w:rPr>
          <w:rFonts w:ascii="Arial" w:hAnsi="Arial" w:cs="Arial"/>
          <w:lang w:val="en-GB"/>
        </w:rPr>
        <w:t xml:space="preserve">new </w:t>
      </w:r>
      <w:r>
        <w:rPr>
          <w:rFonts w:ascii="Arial" w:hAnsi="Arial" w:cs="Arial"/>
          <w:lang w:val="en-GB"/>
        </w:rPr>
        <w:t>analysis</w:t>
      </w:r>
      <w:r w:rsidR="00DB34A9">
        <w:rPr>
          <w:rFonts w:ascii="Arial" w:hAnsi="Arial" w:cs="Arial"/>
          <w:lang w:val="en-GB"/>
        </w:rPr>
        <w:t>,</w:t>
      </w:r>
      <w:r>
        <w:rPr>
          <w:rFonts w:ascii="Arial" w:hAnsi="Arial" w:cs="Arial"/>
          <w:lang w:val="en-GB"/>
        </w:rPr>
        <w:t xml:space="preserve"> which </w:t>
      </w:r>
      <w:r w:rsidR="00B32D10">
        <w:rPr>
          <w:rFonts w:ascii="Arial" w:hAnsi="Arial" w:cs="Arial"/>
          <w:lang w:val="en-GB"/>
        </w:rPr>
        <w:t xml:space="preserve">looks </w:t>
      </w:r>
      <w:r w:rsidR="006340E2">
        <w:rPr>
          <w:rFonts w:ascii="Arial" w:hAnsi="Arial" w:cs="Arial"/>
          <w:lang w:val="en-GB"/>
        </w:rPr>
        <w:t xml:space="preserve">very </w:t>
      </w:r>
      <w:r w:rsidR="001C6E55">
        <w:rPr>
          <w:rFonts w:ascii="Arial" w:hAnsi="Arial" w:cs="Arial"/>
          <w:lang w:val="en-GB"/>
        </w:rPr>
        <w:t>different at</w:t>
      </w:r>
      <w:r w:rsidR="00DB34A9">
        <w:rPr>
          <w:rFonts w:ascii="Arial" w:hAnsi="Arial" w:cs="Arial"/>
          <w:lang w:val="en-GB"/>
        </w:rPr>
        <w:t xml:space="preserve"> first glance. Nevertheless, it</w:t>
      </w:r>
      <w:r>
        <w:rPr>
          <w:rFonts w:ascii="Arial" w:hAnsi="Arial" w:cs="Arial"/>
          <w:lang w:val="en-GB"/>
        </w:rPr>
        <w:t xml:space="preserve"> </w:t>
      </w:r>
      <w:r w:rsidR="001C6E55">
        <w:rPr>
          <w:rFonts w:ascii="Arial" w:hAnsi="Arial" w:cs="Arial"/>
          <w:lang w:val="en-GB"/>
        </w:rPr>
        <w:t>turns out to be a realistic</w:t>
      </w:r>
      <w:r>
        <w:rPr>
          <w:rFonts w:ascii="Arial" w:hAnsi="Arial" w:cs="Arial"/>
          <w:lang w:val="en-GB"/>
        </w:rPr>
        <w:t xml:space="preserve"> continuation of their </w:t>
      </w:r>
      <w:r w:rsidR="001C6E55">
        <w:rPr>
          <w:rFonts w:ascii="Arial" w:hAnsi="Arial" w:cs="Arial"/>
          <w:lang w:val="en-GB"/>
        </w:rPr>
        <w:t xml:space="preserve">previous </w:t>
      </w:r>
      <w:r>
        <w:rPr>
          <w:rFonts w:ascii="Arial" w:hAnsi="Arial" w:cs="Arial"/>
          <w:lang w:val="en-GB"/>
        </w:rPr>
        <w:t>work.</w:t>
      </w:r>
      <w:r w:rsidR="00616652">
        <w:rPr>
          <w:rFonts w:ascii="Arial" w:hAnsi="Arial" w:cs="Arial"/>
          <w:lang w:val="en-GB"/>
        </w:rPr>
        <w:t xml:space="preserve"> It is called </w:t>
      </w:r>
      <w:r w:rsidR="00A75D2A">
        <w:rPr>
          <w:rFonts w:ascii="Arial" w:hAnsi="Arial" w:cs="Arial"/>
          <w:lang w:val="en-GB"/>
        </w:rPr>
        <w:t>“</w:t>
      </w:r>
      <w:r w:rsidR="00616652">
        <w:rPr>
          <w:rFonts w:ascii="Arial" w:hAnsi="Arial" w:cs="Arial"/>
          <w:lang w:val="en-GB"/>
        </w:rPr>
        <w:t>NET ZERO by 2050</w:t>
      </w:r>
      <w:r w:rsidR="00A75D2A">
        <w:rPr>
          <w:rFonts w:ascii="Arial" w:hAnsi="Arial" w:cs="Arial"/>
          <w:lang w:val="en-GB"/>
        </w:rPr>
        <w:t>”</w:t>
      </w:r>
      <w:r w:rsidR="00616652">
        <w:rPr>
          <w:rFonts w:ascii="Arial" w:hAnsi="Arial" w:cs="Arial"/>
          <w:lang w:val="en-GB"/>
        </w:rPr>
        <w:t xml:space="preserve"> and presents the emission budgets of </w:t>
      </w:r>
      <w:r w:rsidR="00245408">
        <w:rPr>
          <w:rFonts w:ascii="Arial" w:hAnsi="Arial" w:cs="Arial"/>
          <w:lang w:val="en-GB"/>
        </w:rPr>
        <w:t xml:space="preserve">three realistic examples of </w:t>
      </w:r>
      <w:r w:rsidR="006340E2">
        <w:rPr>
          <w:rFonts w:ascii="Arial" w:hAnsi="Arial" w:cs="Arial"/>
          <w:lang w:val="en-GB"/>
        </w:rPr>
        <w:t xml:space="preserve">global </w:t>
      </w:r>
      <w:r w:rsidR="00616652">
        <w:rPr>
          <w:rFonts w:ascii="Arial" w:hAnsi="Arial" w:cs="Arial"/>
          <w:lang w:val="en-GB"/>
        </w:rPr>
        <w:t>pathway</w:t>
      </w:r>
      <w:r w:rsidR="00245408">
        <w:rPr>
          <w:rFonts w:ascii="Arial" w:hAnsi="Arial" w:cs="Arial"/>
          <w:lang w:val="en-GB"/>
        </w:rPr>
        <w:t>s into the future. This study does</w:t>
      </w:r>
      <w:r w:rsidR="00616652">
        <w:rPr>
          <w:rFonts w:ascii="Arial" w:hAnsi="Arial" w:cs="Arial"/>
          <w:lang w:val="en-GB"/>
        </w:rPr>
        <w:t xml:space="preserve"> not </w:t>
      </w:r>
      <w:r w:rsidR="00245408">
        <w:rPr>
          <w:rFonts w:ascii="Arial" w:hAnsi="Arial" w:cs="Arial"/>
          <w:lang w:val="en-GB"/>
        </w:rPr>
        <w:t>provide any</w:t>
      </w:r>
      <w:r w:rsidR="00616652">
        <w:rPr>
          <w:rFonts w:ascii="Arial" w:hAnsi="Arial" w:cs="Arial"/>
          <w:lang w:val="en-GB"/>
        </w:rPr>
        <w:t xml:space="preserve"> new </w:t>
      </w:r>
      <w:r w:rsidR="00B32D10">
        <w:rPr>
          <w:rFonts w:ascii="Arial" w:hAnsi="Arial" w:cs="Arial"/>
          <w:lang w:val="en-GB"/>
        </w:rPr>
        <w:t xml:space="preserve">climate model. Instead, it relies completely on IPCC </w:t>
      </w:r>
      <w:r w:rsidR="00245408">
        <w:rPr>
          <w:rFonts w:ascii="Arial" w:hAnsi="Arial" w:cs="Arial"/>
          <w:lang w:val="en-GB"/>
        </w:rPr>
        <w:t xml:space="preserve">data and </w:t>
      </w:r>
      <w:r w:rsidR="00B32D10">
        <w:rPr>
          <w:rFonts w:ascii="Arial" w:hAnsi="Arial" w:cs="Arial"/>
          <w:lang w:val="en-GB"/>
        </w:rPr>
        <w:t>climate studies.</w:t>
      </w:r>
      <w:r w:rsidR="00616652">
        <w:rPr>
          <w:rFonts w:ascii="Arial" w:hAnsi="Arial" w:cs="Arial"/>
          <w:lang w:val="en-GB"/>
        </w:rPr>
        <w:t xml:space="preserve"> </w:t>
      </w:r>
      <w:r w:rsidR="00245408">
        <w:rPr>
          <w:rFonts w:ascii="Arial" w:hAnsi="Arial" w:cs="Arial"/>
          <w:lang w:val="en-GB"/>
        </w:rPr>
        <w:t xml:space="preserve">The IEA </w:t>
      </w:r>
      <w:r w:rsidR="00616652">
        <w:rPr>
          <w:rFonts w:ascii="Arial" w:hAnsi="Arial" w:cs="Arial"/>
          <w:lang w:val="en-GB"/>
        </w:rPr>
        <w:t xml:space="preserve">uses </w:t>
      </w:r>
      <w:r w:rsidR="006340E2">
        <w:rPr>
          <w:rFonts w:ascii="Arial" w:hAnsi="Arial" w:cs="Arial"/>
          <w:lang w:val="en-GB"/>
        </w:rPr>
        <w:t>the</w:t>
      </w:r>
      <w:r w:rsidR="00245408">
        <w:rPr>
          <w:rFonts w:ascii="Arial" w:hAnsi="Arial" w:cs="Arial"/>
          <w:lang w:val="en-GB"/>
        </w:rPr>
        <w:t xml:space="preserve"> </w:t>
      </w:r>
      <w:r w:rsidR="00616652">
        <w:rPr>
          <w:rFonts w:ascii="Arial" w:hAnsi="Arial" w:cs="Arial"/>
          <w:lang w:val="en-GB"/>
        </w:rPr>
        <w:t xml:space="preserve">calculated emission data </w:t>
      </w:r>
      <w:r w:rsidR="00245408">
        <w:rPr>
          <w:rFonts w:ascii="Arial" w:hAnsi="Arial" w:cs="Arial"/>
          <w:lang w:val="en-GB"/>
        </w:rPr>
        <w:t>from their own</w:t>
      </w:r>
      <w:r w:rsidR="00616652">
        <w:rPr>
          <w:rFonts w:ascii="Arial" w:hAnsi="Arial" w:cs="Arial"/>
          <w:lang w:val="en-GB"/>
        </w:rPr>
        <w:t xml:space="preserve"> </w:t>
      </w:r>
      <w:r w:rsidR="003A49A6">
        <w:rPr>
          <w:rFonts w:ascii="Arial" w:hAnsi="Arial" w:cs="Arial"/>
          <w:lang w:val="en-GB"/>
        </w:rPr>
        <w:t xml:space="preserve">database and </w:t>
      </w:r>
      <w:r w:rsidR="00616652">
        <w:rPr>
          <w:rFonts w:ascii="Arial" w:hAnsi="Arial" w:cs="Arial"/>
          <w:lang w:val="en-GB"/>
        </w:rPr>
        <w:t>scenario</w:t>
      </w:r>
      <w:r w:rsidR="00B32D10">
        <w:rPr>
          <w:rFonts w:ascii="Arial" w:hAnsi="Arial" w:cs="Arial"/>
          <w:lang w:val="en-GB"/>
        </w:rPr>
        <w:t>s</w:t>
      </w:r>
      <w:r w:rsidR="00616652">
        <w:rPr>
          <w:rFonts w:ascii="Arial" w:hAnsi="Arial" w:cs="Arial"/>
          <w:lang w:val="en-GB"/>
        </w:rPr>
        <w:t xml:space="preserve"> and combines these </w:t>
      </w:r>
      <w:r w:rsidR="00B32D10">
        <w:rPr>
          <w:rFonts w:ascii="Arial" w:hAnsi="Arial" w:cs="Arial"/>
          <w:lang w:val="en-GB"/>
        </w:rPr>
        <w:t xml:space="preserve">“energy related emission </w:t>
      </w:r>
      <w:r w:rsidR="00616652">
        <w:rPr>
          <w:rFonts w:ascii="Arial" w:hAnsi="Arial" w:cs="Arial"/>
          <w:lang w:val="en-GB"/>
        </w:rPr>
        <w:t>data</w:t>
      </w:r>
      <w:r w:rsidR="00B32D10">
        <w:rPr>
          <w:rFonts w:ascii="Arial" w:hAnsi="Arial" w:cs="Arial"/>
          <w:lang w:val="en-GB"/>
        </w:rPr>
        <w:t>”</w:t>
      </w:r>
      <w:r w:rsidR="00616652">
        <w:rPr>
          <w:rFonts w:ascii="Arial" w:hAnsi="Arial" w:cs="Arial"/>
          <w:lang w:val="en-GB"/>
        </w:rPr>
        <w:t xml:space="preserve"> with the climate projections</w:t>
      </w:r>
      <w:r w:rsidR="00B32D10">
        <w:rPr>
          <w:rFonts w:ascii="Arial" w:hAnsi="Arial" w:cs="Arial"/>
          <w:lang w:val="en-GB"/>
        </w:rPr>
        <w:t>, which have been</w:t>
      </w:r>
      <w:r w:rsidR="00616652">
        <w:rPr>
          <w:rFonts w:ascii="Arial" w:hAnsi="Arial" w:cs="Arial"/>
          <w:lang w:val="en-GB"/>
        </w:rPr>
        <w:t xml:space="preserve"> published in the IPCC reports.</w:t>
      </w:r>
      <w:r w:rsidR="00B32D10">
        <w:rPr>
          <w:rFonts w:ascii="Arial" w:hAnsi="Arial" w:cs="Arial"/>
          <w:lang w:val="en-GB"/>
        </w:rPr>
        <w:t xml:space="preserve"> </w:t>
      </w:r>
      <w:r w:rsidR="00245408">
        <w:rPr>
          <w:rFonts w:ascii="Arial" w:hAnsi="Arial" w:cs="Arial"/>
          <w:lang w:val="en-GB"/>
        </w:rPr>
        <w:t xml:space="preserve">The study </w:t>
      </w:r>
      <w:r w:rsidR="00923C1C">
        <w:rPr>
          <w:rFonts w:ascii="Arial" w:hAnsi="Arial" w:cs="Arial"/>
          <w:lang w:val="en-GB"/>
        </w:rPr>
        <w:t xml:space="preserve">covers 220 pages, is clearly organized and well </w:t>
      </w:r>
      <w:r w:rsidR="006340E2">
        <w:rPr>
          <w:rFonts w:ascii="Arial" w:hAnsi="Arial" w:cs="Arial"/>
          <w:lang w:val="en-GB"/>
        </w:rPr>
        <w:t>worth reading</w:t>
      </w:r>
      <w:r w:rsidR="00923C1C">
        <w:rPr>
          <w:rFonts w:ascii="Arial" w:hAnsi="Arial" w:cs="Arial"/>
          <w:lang w:val="en-GB"/>
        </w:rPr>
        <w:t xml:space="preserve"> [</w:t>
      </w:r>
      <w:r w:rsidR="00DD1243">
        <w:rPr>
          <w:rFonts w:ascii="Arial" w:hAnsi="Arial" w:cs="Arial"/>
          <w:lang w:val="en-GB"/>
        </w:rPr>
        <w:t>7</w:t>
      </w:r>
      <w:r w:rsidR="00923C1C">
        <w:rPr>
          <w:rFonts w:ascii="Arial" w:hAnsi="Arial" w:cs="Arial"/>
          <w:lang w:val="en-GB"/>
        </w:rPr>
        <w:t>].</w:t>
      </w:r>
    </w:p>
    <w:p w14:paraId="5361A9EA" w14:textId="77777777" w:rsidR="00923C1C" w:rsidRDefault="00923C1C" w:rsidP="00576F77">
      <w:pPr>
        <w:spacing w:line="360" w:lineRule="auto"/>
        <w:rPr>
          <w:rFonts w:ascii="Arial" w:hAnsi="Arial" w:cs="Arial"/>
          <w:lang w:val="en-GB"/>
        </w:rPr>
      </w:pPr>
    </w:p>
    <w:p w14:paraId="64C04714" w14:textId="77777777" w:rsidR="00245408" w:rsidRDefault="00923C1C" w:rsidP="00576F77">
      <w:pPr>
        <w:spacing w:line="360" w:lineRule="auto"/>
        <w:rPr>
          <w:rFonts w:ascii="Arial" w:hAnsi="Arial" w:cs="Arial"/>
          <w:lang w:val="en-GB"/>
        </w:rPr>
      </w:pPr>
      <w:r>
        <w:rPr>
          <w:rFonts w:ascii="Arial" w:hAnsi="Arial" w:cs="Arial"/>
          <w:lang w:val="en-GB"/>
        </w:rPr>
        <w:lastRenderedPageBreak/>
        <w:t>P</w:t>
      </w:r>
      <w:r w:rsidR="00245408">
        <w:rPr>
          <w:rFonts w:ascii="Arial" w:hAnsi="Arial" w:cs="Arial"/>
          <w:lang w:val="en-GB"/>
        </w:rPr>
        <w:t xml:space="preserve">athway No.1: </w:t>
      </w:r>
      <w:r>
        <w:rPr>
          <w:rFonts w:ascii="Arial" w:hAnsi="Arial" w:cs="Arial"/>
          <w:lang w:val="en-GB"/>
        </w:rPr>
        <w:t>Continue along the presently stated policies (STEPS)</w:t>
      </w:r>
    </w:p>
    <w:p w14:paraId="3F73B8A3" w14:textId="77777777" w:rsidR="00923C1C" w:rsidRDefault="00923C1C" w:rsidP="00576F77">
      <w:pPr>
        <w:spacing w:line="360" w:lineRule="auto"/>
        <w:rPr>
          <w:rFonts w:ascii="Arial" w:hAnsi="Arial" w:cs="Arial"/>
          <w:lang w:val="en-GB"/>
        </w:rPr>
      </w:pPr>
      <w:r>
        <w:rPr>
          <w:rFonts w:ascii="Arial" w:hAnsi="Arial" w:cs="Arial"/>
          <w:lang w:val="en-GB"/>
        </w:rPr>
        <w:t xml:space="preserve">The </w:t>
      </w:r>
      <w:r w:rsidR="003A49A6">
        <w:rPr>
          <w:rFonts w:ascii="Arial" w:hAnsi="Arial" w:cs="Arial"/>
          <w:lang w:val="en-GB"/>
        </w:rPr>
        <w:t xml:space="preserve">STEPS </w:t>
      </w:r>
      <w:r>
        <w:rPr>
          <w:rFonts w:ascii="Arial" w:hAnsi="Arial" w:cs="Arial"/>
          <w:lang w:val="en-GB"/>
        </w:rPr>
        <w:t>scenario t</w:t>
      </w:r>
      <w:r w:rsidR="00576F77">
        <w:rPr>
          <w:rFonts w:ascii="Arial" w:hAnsi="Arial" w:cs="Arial"/>
          <w:lang w:val="en-GB"/>
        </w:rPr>
        <w:t>akes into account all policies, which</w:t>
      </w:r>
      <w:r>
        <w:rPr>
          <w:rFonts w:ascii="Arial" w:hAnsi="Arial" w:cs="Arial"/>
          <w:lang w:val="en-GB"/>
        </w:rPr>
        <w:t xml:space="preserve"> are backed up </w:t>
      </w:r>
      <w:r w:rsidR="006340E2">
        <w:rPr>
          <w:rFonts w:ascii="Arial" w:hAnsi="Arial" w:cs="Arial"/>
          <w:lang w:val="en-GB"/>
        </w:rPr>
        <w:t xml:space="preserve">by </w:t>
      </w:r>
      <w:r>
        <w:rPr>
          <w:rFonts w:ascii="Arial" w:hAnsi="Arial" w:cs="Arial"/>
          <w:lang w:val="en-GB"/>
        </w:rPr>
        <w:t>existing legislation and ruling. Future “possibilities”</w:t>
      </w:r>
      <w:r w:rsidR="00576F77">
        <w:rPr>
          <w:rFonts w:ascii="Arial" w:hAnsi="Arial" w:cs="Arial"/>
          <w:lang w:val="en-GB"/>
        </w:rPr>
        <w:t>, hopes</w:t>
      </w:r>
      <w:r>
        <w:rPr>
          <w:rFonts w:ascii="Arial" w:hAnsi="Arial" w:cs="Arial"/>
          <w:lang w:val="en-GB"/>
        </w:rPr>
        <w:t xml:space="preserve"> </w:t>
      </w:r>
      <w:r w:rsidR="00576F77">
        <w:rPr>
          <w:rFonts w:ascii="Arial" w:hAnsi="Arial" w:cs="Arial"/>
          <w:lang w:val="en-GB"/>
        </w:rPr>
        <w:t xml:space="preserve">und wishes are not considered. Under these circumstances </w:t>
      </w:r>
      <w:r w:rsidR="0048102D">
        <w:rPr>
          <w:rFonts w:ascii="Arial" w:hAnsi="Arial" w:cs="Arial"/>
          <w:lang w:val="en-GB"/>
        </w:rPr>
        <w:t xml:space="preserve">most probably </w:t>
      </w:r>
      <w:r w:rsidR="00576F77">
        <w:rPr>
          <w:rFonts w:ascii="Arial" w:hAnsi="Arial" w:cs="Arial"/>
          <w:lang w:val="en-GB"/>
        </w:rPr>
        <w:t>the global emissions will not decrease. Instead, they will remain at about 36 Gt CO2 /year and keep this level until 2050. It is noted, that the s</w:t>
      </w:r>
      <w:r w:rsidR="0048102D">
        <w:rPr>
          <w:rFonts w:ascii="Arial" w:hAnsi="Arial" w:cs="Arial"/>
          <w:lang w:val="en-GB"/>
        </w:rPr>
        <w:t>trong recession of global</w:t>
      </w:r>
      <w:r w:rsidR="00576F77">
        <w:rPr>
          <w:rFonts w:ascii="Arial" w:hAnsi="Arial" w:cs="Arial"/>
          <w:lang w:val="en-GB"/>
        </w:rPr>
        <w:t xml:space="preserve"> travel due to COVID-19 pandemic resulted in a small dip of 2 Gt CO2/y or approx. 6% only. A recovery after the pandemic is expected. Under these conditions, a global temperature rise </w:t>
      </w:r>
      <w:r w:rsidR="009018C7">
        <w:rPr>
          <w:rFonts w:ascii="Arial" w:hAnsi="Arial" w:cs="Arial"/>
          <w:lang w:val="en-GB"/>
        </w:rPr>
        <w:t>of 2.7°C until 2100 is estimated (50% probability</w:t>
      </w:r>
      <w:r w:rsidR="00576F77">
        <w:rPr>
          <w:rFonts w:ascii="Arial" w:hAnsi="Arial" w:cs="Arial"/>
          <w:lang w:val="en-GB"/>
        </w:rPr>
        <w:t>)</w:t>
      </w:r>
      <w:r w:rsidR="009018C7">
        <w:rPr>
          <w:rFonts w:ascii="Arial" w:hAnsi="Arial" w:cs="Arial"/>
          <w:lang w:val="en-GB"/>
        </w:rPr>
        <w:t>.</w:t>
      </w:r>
      <w:r w:rsidR="0048102D">
        <w:rPr>
          <w:rFonts w:ascii="Arial" w:hAnsi="Arial" w:cs="Arial"/>
          <w:lang w:val="en-GB"/>
        </w:rPr>
        <w:t xml:space="preserve"> This scenario ends up far away from the Paris goals and comes close to previously published expectations.</w:t>
      </w:r>
      <w:r w:rsidR="00D7563E">
        <w:rPr>
          <w:rFonts w:ascii="Arial" w:hAnsi="Arial" w:cs="Arial"/>
          <w:lang w:val="en-GB"/>
        </w:rPr>
        <w:br/>
      </w:r>
    </w:p>
    <w:p w14:paraId="557F0E0B" w14:textId="77777777" w:rsidR="0048102D" w:rsidRDefault="00F6410C" w:rsidP="00576F77">
      <w:pPr>
        <w:spacing w:line="360" w:lineRule="auto"/>
        <w:rPr>
          <w:rFonts w:ascii="Arial" w:hAnsi="Arial" w:cs="Arial"/>
          <w:lang w:val="en-GB"/>
        </w:rPr>
      </w:pPr>
      <w:r>
        <w:rPr>
          <w:rFonts w:ascii="Arial" w:hAnsi="Arial" w:cs="Arial"/>
          <w:lang w:val="en-GB"/>
        </w:rPr>
        <w:t xml:space="preserve">Pathway No.2:  All open </w:t>
      </w:r>
      <w:r w:rsidR="0048102D">
        <w:rPr>
          <w:rFonts w:ascii="Arial" w:hAnsi="Arial" w:cs="Arial"/>
          <w:lang w:val="en-GB"/>
        </w:rPr>
        <w:t>promises become true (Announced Pledges Case, APC)</w:t>
      </w:r>
    </w:p>
    <w:p w14:paraId="064AAB1E" w14:textId="77777777" w:rsidR="00F6410C" w:rsidRDefault="00351A9F" w:rsidP="00576F77">
      <w:pPr>
        <w:spacing w:line="360" w:lineRule="auto"/>
        <w:rPr>
          <w:rFonts w:ascii="Arial" w:hAnsi="Arial" w:cs="Arial"/>
          <w:lang w:val="en-GB"/>
        </w:rPr>
      </w:pPr>
      <w:r>
        <w:rPr>
          <w:rFonts w:ascii="Arial" w:hAnsi="Arial" w:cs="Arial"/>
          <w:lang w:val="en-GB"/>
        </w:rPr>
        <w:t>The APC</w:t>
      </w:r>
      <w:r w:rsidR="0051078D">
        <w:rPr>
          <w:rFonts w:ascii="Arial" w:hAnsi="Arial" w:cs="Arial"/>
          <w:lang w:val="en-GB"/>
        </w:rPr>
        <w:t xml:space="preserve"> pathway is </w:t>
      </w:r>
      <w:r w:rsidR="00D7563E">
        <w:rPr>
          <w:rFonts w:ascii="Arial" w:hAnsi="Arial" w:cs="Arial"/>
          <w:lang w:val="en-GB"/>
        </w:rPr>
        <w:t xml:space="preserve">much </w:t>
      </w:r>
      <w:r w:rsidR="0051078D">
        <w:rPr>
          <w:rFonts w:ascii="Arial" w:hAnsi="Arial" w:cs="Arial"/>
          <w:lang w:val="en-GB"/>
        </w:rPr>
        <w:t xml:space="preserve">more optimistic. It </w:t>
      </w:r>
      <w:r w:rsidR="00D7563E">
        <w:rPr>
          <w:rFonts w:ascii="Arial" w:hAnsi="Arial" w:cs="Arial"/>
          <w:lang w:val="en-GB"/>
        </w:rPr>
        <w:t>is assumed</w:t>
      </w:r>
      <w:r w:rsidR="0051078D">
        <w:rPr>
          <w:rFonts w:ascii="Arial" w:hAnsi="Arial" w:cs="Arial"/>
          <w:lang w:val="en-GB"/>
        </w:rPr>
        <w:t xml:space="preserve">, that all promises and </w:t>
      </w:r>
      <w:r w:rsidR="00D7563E">
        <w:rPr>
          <w:rFonts w:ascii="Arial" w:hAnsi="Arial" w:cs="Arial"/>
          <w:lang w:val="en-GB"/>
        </w:rPr>
        <w:t xml:space="preserve">already </w:t>
      </w:r>
      <w:r w:rsidR="0051078D">
        <w:rPr>
          <w:rFonts w:ascii="Arial" w:hAnsi="Arial" w:cs="Arial"/>
          <w:lang w:val="en-GB"/>
        </w:rPr>
        <w:t>mentioned possibilities are fulfilled completely and in a timely matter. With other words: It is the lowest emission path, which we can hope for under the present political conditions. This path demands significant efforts from all nation</w:t>
      </w:r>
      <w:r w:rsidR="00A37EFF">
        <w:rPr>
          <w:rFonts w:ascii="Arial" w:hAnsi="Arial" w:cs="Arial"/>
          <w:lang w:val="en-GB"/>
        </w:rPr>
        <w:t>s and shows</w:t>
      </w:r>
      <w:r w:rsidR="0051078D">
        <w:rPr>
          <w:rFonts w:ascii="Arial" w:hAnsi="Arial" w:cs="Arial"/>
          <w:lang w:val="en-GB"/>
        </w:rPr>
        <w:t xml:space="preserve"> that the CO2-emissions </w:t>
      </w:r>
      <w:r w:rsidR="00A37EFF">
        <w:rPr>
          <w:rFonts w:ascii="Arial" w:hAnsi="Arial" w:cs="Arial"/>
          <w:lang w:val="en-GB"/>
        </w:rPr>
        <w:t xml:space="preserve">would </w:t>
      </w:r>
      <w:r w:rsidR="0051078D">
        <w:rPr>
          <w:rFonts w:ascii="Arial" w:hAnsi="Arial" w:cs="Arial"/>
          <w:lang w:val="en-GB"/>
        </w:rPr>
        <w:t xml:space="preserve">drop to 22 Gt/y until 2050. Certainly this would be a big success – but only half the way to NET ZERO in 2050. The largest contributions </w:t>
      </w:r>
      <w:r>
        <w:rPr>
          <w:rFonts w:ascii="Arial" w:hAnsi="Arial" w:cs="Arial"/>
          <w:lang w:val="en-GB"/>
        </w:rPr>
        <w:t>to</w:t>
      </w:r>
      <w:r w:rsidR="00D7563E">
        <w:rPr>
          <w:rFonts w:ascii="Arial" w:hAnsi="Arial" w:cs="Arial"/>
          <w:lang w:val="en-GB"/>
        </w:rPr>
        <w:t xml:space="preserve"> the emission reductions </w:t>
      </w:r>
      <w:r w:rsidR="0051078D">
        <w:rPr>
          <w:rFonts w:ascii="Arial" w:hAnsi="Arial" w:cs="Arial"/>
          <w:lang w:val="en-GB"/>
        </w:rPr>
        <w:t xml:space="preserve">are provided by </w:t>
      </w:r>
      <w:r w:rsidR="00D7563E">
        <w:rPr>
          <w:rFonts w:ascii="Arial" w:hAnsi="Arial" w:cs="Arial"/>
          <w:lang w:val="en-GB"/>
        </w:rPr>
        <w:t xml:space="preserve">very high investments into sustainable </w:t>
      </w:r>
      <w:r>
        <w:rPr>
          <w:rFonts w:ascii="Arial" w:hAnsi="Arial" w:cs="Arial"/>
          <w:lang w:val="en-GB"/>
        </w:rPr>
        <w:t xml:space="preserve">electrical </w:t>
      </w:r>
      <w:r w:rsidR="009B3E12">
        <w:rPr>
          <w:rFonts w:ascii="Arial" w:hAnsi="Arial" w:cs="Arial"/>
          <w:lang w:val="en-GB"/>
        </w:rPr>
        <w:t xml:space="preserve">power generation. </w:t>
      </w:r>
      <w:r w:rsidR="002B00A7">
        <w:rPr>
          <w:rFonts w:ascii="Arial" w:hAnsi="Arial" w:cs="Arial"/>
          <w:lang w:val="en-GB"/>
        </w:rPr>
        <w:t xml:space="preserve">The global demand in electrical power doubles. New power grids for underdeveloped countries and areas are installed. </w:t>
      </w:r>
      <w:r w:rsidR="00D92C71">
        <w:rPr>
          <w:rFonts w:ascii="Arial" w:hAnsi="Arial" w:cs="Arial"/>
          <w:lang w:val="en-GB"/>
        </w:rPr>
        <w:t>T</w:t>
      </w:r>
      <w:r w:rsidR="002B00A7">
        <w:rPr>
          <w:rFonts w:ascii="Arial" w:hAnsi="Arial" w:cs="Arial"/>
          <w:lang w:val="en-GB"/>
        </w:rPr>
        <w:t>he investment</w:t>
      </w:r>
      <w:r w:rsidR="00D92C71">
        <w:rPr>
          <w:rFonts w:ascii="Arial" w:hAnsi="Arial" w:cs="Arial"/>
          <w:lang w:val="en-GB"/>
        </w:rPr>
        <w:t xml:space="preserve">s in photovoltaics and wind turbines are </w:t>
      </w:r>
      <w:r w:rsidR="002B00A7">
        <w:rPr>
          <w:rFonts w:ascii="Arial" w:hAnsi="Arial" w:cs="Arial"/>
          <w:lang w:val="en-GB"/>
        </w:rPr>
        <w:t>growing especially fast and in 2050 their production of electrical energy is ten times higher than in 2020. Nuclear power and hydro are growing moderately.</w:t>
      </w:r>
      <w:r w:rsidR="009161AC">
        <w:rPr>
          <w:rFonts w:ascii="Arial" w:hAnsi="Arial" w:cs="Arial"/>
          <w:lang w:val="en-GB"/>
        </w:rPr>
        <w:t xml:space="preserve"> </w:t>
      </w:r>
      <w:r w:rsidR="002B00A7">
        <w:rPr>
          <w:rFonts w:ascii="Arial" w:hAnsi="Arial" w:cs="Arial"/>
          <w:lang w:val="en-GB"/>
        </w:rPr>
        <w:t xml:space="preserve">A fraction of the </w:t>
      </w:r>
      <w:r w:rsidR="00674C57">
        <w:rPr>
          <w:rFonts w:ascii="Arial" w:hAnsi="Arial" w:cs="Arial"/>
          <w:lang w:val="en-GB"/>
        </w:rPr>
        <w:t xml:space="preserve">remaining </w:t>
      </w:r>
      <w:r w:rsidR="002B00A7">
        <w:rPr>
          <w:rFonts w:ascii="Arial" w:hAnsi="Arial" w:cs="Arial"/>
          <w:lang w:val="en-GB"/>
        </w:rPr>
        <w:t>coal power plants is fitted with carbon capture and storage (CCS)</w:t>
      </w:r>
      <w:r w:rsidR="00674C57">
        <w:rPr>
          <w:rFonts w:ascii="Arial" w:hAnsi="Arial" w:cs="Arial"/>
          <w:lang w:val="en-GB"/>
        </w:rPr>
        <w:t xml:space="preserve"> technology. </w:t>
      </w:r>
      <w:r w:rsidR="00D7563E">
        <w:rPr>
          <w:rFonts w:ascii="Arial" w:hAnsi="Arial" w:cs="Arial"/>
          <w:lang w:val="en-GB"/>
        </w:rPr>
        <w:t>The total end-energy need</w:t>
      </w:r>
      <w:r>
        <w:rPr>
          <w:rFonts w:ascii="Arial" w:hAnsi="Arial" w:cs="Arial"/>
          <w:lang w:val="en-GB"/>
        </w:rPr>
        <w:t>s</w:t>
      </w:r>
      <w:r w:rsidR="00D7563E">
        <w:rPr>
          <w:rFonts w:ascii="Arial" w:hAnsi="Arial" w:cs="Arial"/>
          <w:lang w:val="en-GB"/>
        </w:rPr>
        <w:t xml:space="preserve"> for industry, buildings and mobility </w:t>
      </w:r>
      <w:r w:rsidR="009B3E12">
        <w:rPr>
          <w:rFonts w:ascii="Arial" w:hAnsi="Arial" w:cs="Arial"/>
          <w:lang w:val="en-GB"/>
        </w:rPr>
        <w:t xml:space="preserve">will stop growing and </w:t>
      </w:r>
      <w:r w:rsidR="00D7563E">
        <w:rPr>
          <w:rFonts w:ascii="Arial" w:hAnsi="Arial" w:cs="Arial"/>
          <w:lang w:val="en-GB"/>
        </w:rPr>
        <w:t xml:space="preserve">remains essentially stable. Also, the mineral oil demand and supply for mobility </w:t>
      </w:r>
      <w:r>
        <w:rPr>
          <w:rFonts w:ascii="Arial" w:hAnsi="Arial" w:cs="Arial"/>
          <w:lang w:val="en-GB"/>
        </w:rPr>
        <w:t>remains stable,</w:t>
      </w:r>
      <w:r w:rsidR="009B3E12">
        <w:rPr>
          <w:rFonts w:ascii="Arial" w:hAnsi="Arial" w:cs="Arial"/>
          <w:lang w:val="en-GB"/>
        </w:rPr>
        <w:t xml:space="preserve"> n</w:t>
      </w:r>
      <w:r>
        <w:rPr>
          <w:rFonts w:ascii="Arial" w:hAnsi="Arial" w:cs="Arial"/>
          <w:lang w:val="en-GB"/>
        </w:rPr>
        <w:t>ot increasing and</w:t>
      </w:r>
      <w:r w:rsidR="009B3E12">
        <w:rPr>
          <w:rFonts w:ascii="Arial" w:hAnsi="Arial" w:cs="Arial"/>
          <w:lang w:val="en-GB"/>
        </w:rPr>
        <w:t xml:space="preserve"> not yet</w:t>
      </w:r>
      <w:r w:rsidR="00D7563E">
        <w:rPr>
          <w:rFonts w:ascii="Arial" w:hAnsi="Arial" w:cs="Arial"/>
          <w:lang w:val="en-GB"/>
        </w:rPr>
        <w:t xml:space="preserve"> decreasing.</w:t>
      </w:r>
      <w:r w:rsidR="00674C57">
        <w:rPr>
          <w:rFonts w:ascii="Arial" w:hAnsi="Arial" w:cs="Arial"/>
          <w:lang w:val="en-GB"/>
        </w:rPr>
        <w:t xml:space="preserve"> Although many new cars are running on electricity, the need of mineral oil for cars, trucks, airplanes and ships drops slightly.</w:t>
      </w:r>
      <w:r w:rsidR="00D7563E">
        <w:rPr>
          <w:rFonts w:ascii="Arial" w:hAnsi="Arial" w:cs="Arial"/>
          <w:lang w:val="en-GB"/>
        </w:rPr>
        <w:t xml:space="preserve"> </w:t>
      </w:r>
      <w:r w:rsidR="00674C57">
        <w:rPr>
          <w:rFonts w:ascii="Arial" w:hAnsi="Arial" w:cs="Arial"/>
          <w:lang w:val="en-GB"/>
        </w:rPr>
        <w:t xml:space="preserve">Hydrogen very slowly becomes a fuel for transportation. </w:t>
      </w:r>
      <w:r w:rsidR="00D7563E">
        <w:rPr>
          <w:rFonts w:ascii="Arial" w:hAnsi="Arial" w:cs="Arial"/>
          <w:lang w:val="en-GB"/>
        </w:rPr>
        <w:t>I</w:t>
      </w:r>
      <w:r w:rsidR="00674C57">
        <w:rPr>
          <w:rFonts w:ascii="Arial" w:hAnsi="Arial" w:cs="Arial"/>
          <w:lang w:val="en-GB"/>
        </w:rPr>
        <w:t xml:space="preserve">t is the authors (ChB) </w:t>
      </w:r>
      <w:r w:rsidR="00D7563E">
        <w:rPr>
          <w:rFonts w:ascii="Arial" w:hAnsi="Arial" w:cs="Arial"/>
          <w:lang w:val="en-GB"/>
        </w:rPr>
        <w:t>opinion, th</w:t>
      </w:r>
      <w:r w:rsidR="009B3E12">
        <w:rPr>
          <w:rFonts w:ascii="Arial" w:hAnsi="Arial" w:cs="Arial"/>
          <w:lang w:val="en-GB"/>
        </w:rPr>
        <w:t>at this</w:t>
      </w:r>
      <w:r w:rsidR="009161AC">
        <w:rPr>
          <w:rFonts w:ascii="Arial" w:hAnsi="Arial" w:cs="Arial"/>
          <w:lang w:val="en-GB"/>
        </w:rPr>
        <w:t xml:space="preserve"> APC case will imply </w:t>
      </w:r>
      <w:r>
        <w:rPr>
          <w:rFonts w:ascii="Arial" w:hAnsi="Arial" w:cs="Arial"/>
          <w:lang w:val="en-GB"/>
        </w:rPr>
        <w:t>rigorous</w:t>
      </w:r>
      <w:r w:rsidR="00D7563E">
        <w:rPr>
          <w:rFonts w:ascii="Arial" w:hAnsi="Arial" w:cs="Arial"/>
          <w:lang w:val="en-GB"/>
        </w:rPr>
        <w:t xml:space="preserve"> glob</w:t>
      </w:r>
      <w:r>
        <w:rPr>
          <w:rFonts w:ascii="Arial" w:hAnsi="Arial" w:cs="Arial"/>
          <w:lang w:val="en-GB"/>
        </w:rPr>
        <w:t>al change</w:t>
      </w:r>
      <w:r w:rsidR="009161AC">
        <w:rPr>
          <w:rFonts w:ascii="Arial" w:hAnsi="Arial" w:cs="Arial"/>
          <w:lang w:val="en-GB"/>
        </w:rPr>
        <w:t>s and regulations, but</w:t>
      </w:r>
      <w:r>
        <w:rPr>
          <w:rFonts w:ascii="Arial" w:hAnsi="Arial" w:cs="Arial"/>
          <w:lang w:val="en-GB"/>
        </w:rPr>
        <w:t xml:space="preserve"> </w:t>
      </w:r>
      <w:r w:rsidR="00D7563E">
        <w:rPr>
          <w:rFonts w:ascii="Arial" w:hAnsi="Arial" w:cs="Arial"/>
          <w:lang w:val="en-GB"/>
        </w:rPr>
        <w:t xml:space="preserve">indeed </w:t>
      </w:r>
      <w:r w:rsidR="009161AC">
        <w:rPr>
          <w:rFonts w:ascii="Arial" w:hAnsi="Arial" w:cs="Arial"/>
          <w:lang w:val="en-GB"/>
        </w:rPr>
        <w:t>may describe a realistic option</w:t>
      </w:r>
      <w:r w:rsidR="009B3E12">
        <w:rPr>
          <w:rFonts w:ascii="Arial" w:hAnsi="Arial" w:cs="Arial"/>
          <w:lang w:val="en-GB"/>
        </w:rPr>
        <w:t>, which one might</w:t>
      </w:r>
      <w:r w:rsidR="00D7563E">
        <w:rPr>
          <w:rFonts w:ascii="Arial" w:hAnsi="Arial" w:cs="Arial"/>
          <w:lang w:val="en-GB"/>
        </w:rPr>
        <w:t xml:space="preserve"> use for future planning. </w:t>
      </w:r>
    </w:p>
    <w:p w14:paraId="79935FAF" w14:textId="77777777" w:rsidR="009B3E12" w:rsidRDefault="000C4806" w:rsidP="00576F77">
      <w:pPr>
        <w:spacing w:line="360" w:lineRule="auto"/>
        <w:rPr>
          <w:rFonts w:ascii="Arial" w:hAnsi="Arial" w:cs="Arial"/>
          <w:lang w:val="en-GB"/>
        </w:rPr>
      </w:pPr>
      <w:r>
        <w:rPr>
          <w:rFonts w:ascii="Arial" w:hAnsi="Arial" w:cs="Arial"/>
          <w:lang w:val="en-GB"/>
        </w:rPr>
        <w:br/>
      </w:r>
      <w:r w:rsidR="009B3E12">
        <w:rPr>
          <w:rFonts w:ascii="Arial" w:hAnsi="Arial" w:cs="Arial"/>
          <w:lang w:val="en-GB"/>
        </w:rPr>
        <w:t xml:space="preserve">Pathway No.3:  The NET ZERO EMISSIONS by 2050 </w:t>
      </w:r>
      <w:proofErr w:type="spellStart"/>
      <w:proofErr w:type="gramStart"/>
      <w:r w:rsidR="009B3E12">
        <w:rPr>
          <w:rFonts w:ascii="Arial" w:hAnsi="Arial" w:cs="Arial"/>
          <w:lang w:val="en-GB"/>
        </w:rPr>
        <w:t>Szenario</w:t>
      </w:r>
      <w:proofErr w:type="spellEnd"/>
      <w:r w:rsidR="009B3E12">
        <w:rPr>
          <w:rFonts w:ascii="Arial" w:hAnsi="Arial" w:cs="Arial"/>
          <w:lang w:val="en-GB"/>
        </w:rPr>
        <w:t xml:space="preserve">  (</w:t>
      </w:r>
      <w:proofErr w:type="spellStart"/>
      <w:proofErr w:type="gramEnd"/>
      <w:r w:rsidR="009B3E12">
        <w:rPr>
          <w:rFonts w:ascii="Arial" w:hAnsi="Arial" w:cs="Arial"/>
          <w:lang w:val="en-GB"/>
        </w:rPr>
        <w:t>NZE</w:t>
      </w:r>
      <w:proofErr w:type="spellEnd"/>
      <w:r w:rsidR="009B3E12">
        <w:rPr>
          <w:rFonts w:ascii="Arial" w:hAnsi="Arial" w:cs="Arial"/>
          <w:lang w:val="en-GB"/>
        </w:rPr>
        <w:t>)</w:t>
      </w:r>
    </w:p>
    <w:p w14:paraId="25CAA8D9" w14:textId="77777777" w:rsidR="00F80D62" w:rsidRDefault="009B3E12" w:rsidP="00576F77">
      <w:pPr>
        <w:spacing w:line="360" w:lineRule="auto"/>
        <w:rPr>
          <w:rFonts w:ascii="Arial" w:hAnsi="Arial" w:cs="Arial"/>
          <w:lang w:val="en-GB"/>
        </w:rPr>
      </w:pPr>
      <w:r>
        <w:rPr>
          <w:rFonts w:ascii="Arial" w:hAnsi="Arial" w:cs="Arial"/>
          <w:lang w:val="en-GB"/>
        </w:rPr>
        <w:t xml:space="preserve">What would you do, if you were </w:t>
      </w:r>
      <w:r w:rsidR="00351A9F">
        <w:rPr>
          <w:rFonts w:ascii="Arial" w:hAnsi="Arial" w:cs="Arial"/>
          <w:lang w:val="en-GB"/>
        </w:rPr>
        <w:t xml:space="preserve">directly </w:t>
      </w:r>
      <w:r>
        <w:rPr>
          <w:rFonts w:ascii="Arial" w:hAnsi="Arial" w:cs="Arial"/>
          <w:lang w:val="en-GB"/>
        </w:rPr>
        <w:t xml:space="preserve">confronted with </w:t>
      </w:r>
      <w:r w:rsidR="00CC0248">
        <w:rPr>
          <w:rFonts w:ascii="Arial" w:hAnsi="Arial" w:cs="Arial"/>
          <w:lang w:val="en-GB"/>
        </w:rPr>
        <w:t xml:space="preserve">a </w:t>
      </w:r>
      <w:r>
        <w:rPr>
          <w:rFonts w:ascii="Arial" w:hAnsi="Arial" w:cs="Arial"/>
          <w:lang w:val="en-GB"/>
        </w:rPr>
        <w:t xml:space="preserve">possibly </w:t>
      </w:r>
      <w:r w:rsidR="00351A9F">
        <w:rPr>
          <w:rFonts w:ascii="Arial" w:hAnsi="Arial" w:cs="Arial"/>
          <w:lang w:val="en-GB"/>
        </w:rPr>
        <w:t>ov</w:t>
      </w:r>
      <w:r w:rsidR="00CC0248">
        <w:rPr>
          <w:rFonts w:ascii="Arial" w:hAnsi="Arial" w:cs="Arial"/>
          <w:lang w:val="en-GB"/>
        </w:rPr>
        <w:t>er-optimistic scenario</w:t>
      </w:r>
      <w:r>
        <w:rPr>
          <w:rFonts w:ascii="Arial" w:hAnsi="Arial" w:cs="Arial"/>
          <w:lang w:val="en-GB"/>
        </w:rPr>
        <w:t>,</w:t>
      </w:r>
      <w:r w:rsidR="009161AC">
        <w:rPr>
          <w:rFonts w:ascii="Arial" w:hAnsi="Arial" w:cs="Arial"/>
          <w:lang w:val="en-GB"/>
        </w:rPr>
        <w:t xml:space="preserve"> which describes</w:t>
      </w:r>
      <w:r w:rsidR="00351A9F">
        <w:rPr>
          <w:rFonts w:ascii="Arial" w:hAnsi="Arial" w:cs="Arial"/>
          <w:lang w:val="en-GB"/>
        </w:rPr>
        <w:t xml:space="preserve"> the</w:t>
      </w:r>
      <w:r>
        <w:rPr>
          <w:rFonts w:ascii="Arial" w:hAnsi="Arial" w:cs="Arial"/>
          <w:lang w:val="en-GB"/>
        </w:rPr>
        <w:t xml:space="preserve"> </w:t>
      </w:r>
      <w:r w:rsidR="00CC0248">
        <w:rPr>
          <w:rFonts w:ascii="Arial" w:hAnsi="Arial" w:cs="Arial"/>
          <w:lang w:val="en-GB"/>
        </w:rPr>
        <w:t>complete abandonment of fossil energies with the claim</w:t>
      </w:r>
      <w:r>
        <w:rPr>
          <w:rFonts w:ascii="Arial" w:hAnsi="Arial" w:cs="Arial"/>
          <w:lang w:val="en-GB"/>
        </w:rPr>
        <w:t xml:space="preserve">: “Yes, we can do it!” </w:t>
      </w:r>
      <w:r w:rsidR="00B83952">
        <w:rPr>
          <w:rFonts w:ascii="Arial" w:hAnsi="Arial" w:cs="Arial"/>
          <w:lang w:val="en-GB"/>
        </w:rPr>
        <w:t>The best answer</w:t>
      </w:r>
      <w:r w:rsidR="009161AC">
        <w:rPr>
          <w:rFonts w:ascii="Arial" w:hAnsi="Arial" w:cs="Arial"/>
          <w:lang w:val="en-GB"/>
        </w:rPr>
        <w:t xml:space="preserve"> may be to take the optimists</w:t>
      </w:r>
      <w:r w:rsidR="00CC0248">
        <w:rPr>
          <w:rFonts w:ascii="Arial" w:hAnsi="Arial" w:cs="Arial"/>
          <w:lang w:val="en-GB"/>
        </w:rPr>
        <w:t xml:space="preserve"> by their words and check </w:t>
      </w:r>
      <w:r w:rsidR="00351A9F">
        <w:rPr>
          <w:rFonts w:ascii="Arial" w:hAnsi="Arial" w:cs="Arial"/>
          <w:lang w:val="en-GB"/>
        </w:rPr>
        <w:t xml:space="preserve">all </w:t>
      </w:r>
      <w:r w:rsidR="00CC0248">
        <w:rPr>
          <w:rFonts w:ascii="Arial" w:hAnsi="Arial" w:cs="Arial"/>
          <w:lang w:val="en-GB"/>
        </w:rPr>
        <w:t xml:space="preserve">the </w:t>
      </w:r>
      <w:r w:rsidR="009161AC">
        <w:rPr>
          <w:rFonts w:ascii="Arial" w:hAnsi="Arial" w:cs="Arial"/>
          <w:lang w:val="en-GB"/>
        </w:rPr>
        <w:t xml:space="preserve">needed </w:t>
      </w:r>
      <w:r w:rsidR="00CC0248">
        <w:rPr>
          <w:rFonts w:ascii="Arial" w:hAnsi="Arial" w:cs="Arial"/>
          <w:lang w:val="en-GB"/>
        </w:rPr>
        <w:lastRenderedPageBreak/>
        <w:t xml:space="preserve">requirements and conditions. </w:t>
      </w:r>
      <w:r>
        <w:rPr>
          <w:rFonts w:ascii="Arial" w:hAnsi="Arial" w:cs="Arial"/>
          <w:lang w:val="en-GB"/>
        </w:rPr>
        <w:t xml:space="preserve">The IEA has chosen </w:t>
      </w:r>
      <w:r w:rsidR="00CC0248">
        <w:rPr>
          <w:rFonts w:ascii="Arial" w:hAnsi="Arial" w:cs="Arial"/>
          <w:lang w:val="en-GB"/>
        </w:rPr>
        <w:t>this</w:t>
      </w:r>
      <w:r>
        <w:rPr>
          <w:rFonts w:ascii="Arial" w:hAnsi="Arial" w:cs="Arial"/>
          <w:lang w:val="en-GB"/>
        </w:rPr>
        <w:t xml:space="preserve"> honest approach and carefully executed</w:t>
      </w:r>
      <w:r w:rsidR="00351A9F">
        <w:rPr>
          <w:rFonts w:ascii="Arial" w:hAnsi="Arial" w:cs="Arial"/>
          <w:lang w:val="en-GB"/>
        </w:rPr>
        <w:t xml:space="preserve"> </w:t>
      </w:r>
      <w:r w:rsidR="00CC0248">
        <w:rPr>
          <w:rFonts w:ascii="Arial" w:hAnsi="Arial" w:cs="Arial"/>
          <w:lang w:val="en-GB"/>
        </w:rPr>
        <w:t>the</w:t>
      </w:r>
      <w:r>
        <w:rPr>
          <w:rFonts w:ascii="Arial" w:hAnsi="Arial" w:cs="Arial"/>
          <w:lang w:val="en-GB"/>
        </w:rPr>
        <w:t xml:space="preserve"> calculations</w:t>
      </w:r>
      <w:r w:rsidR="00CC0248">
        <w:rPr>
          <w:rFonts w:ascii="Arial" w:hAnsi="Arial" w:cs="Arial"/>
          <w:lang w:val="en-GB"/>
        </w:rPr>
        <w:t xml:space="preserve"> on the basis of the </w:t>
      </w:r>
      <w:r>
        <w:rPr>
          <w:rFonts w:ascii="Arial" w:hAnsi="Arial" w:cs="Arial"/>
          <w:lang w:val="en-GB"/>
        </w:rPr>
        <w:t>available data and information.</w:t>
      </w:r>
      <w:r w:rsidR="00AE7507">
        <w:rPr>
          <w:rFonts w:ascii="Arial" w:hAnsi="Arial" w:cs="Arial"/>
          <w:lang w:val="en-GB"/>
        </w:rPr>
        <w:t xml:space="preserve"> </w:t>
      </w:r>
      <w:r w:rsidR="00351A9F">
        <w:rPr>
          <w:rFonts w:ascii="Arial" w:hAnsi="Arial" w:cs="Arial"/>
          <w:lang w:val="en-GB"/>
        </w:rPr>
        <w:br/>
      </w:r>
      <w:r w:rsidR="00AE7507">
        <w:rPr>
          <w:rFonts w:ascii="Arial" w:hAnsi="Arial" w:cs="Arial"/>
          <w:lang w:val="en-GB"/>
        </w:rPr>
        <w:t>I</w:t>
      </w:r>
      <w:r w:rsidR="009161AC">
        <w:rPr>
          <w:rFonts w:ascii="Arial" w:hAnsi="Arial" w:cs="Arial"/>
          <w:lang w:val="en-GB"/>
        </w:rPr>
        <w:t>t may be wise</w:t>
      </w:r>
      <w:r w:rsidR="00AE7507">
        <w:rPr>
          <w:rFonts w:ascii="Arial" w:hAnsi="Arial" w:cs="Arial"/>
          <w:lang w:val="en-GB"/>
        </w:rPr>
        <w:t xml:space="preserve"> to spend a couple of hours or days </w:t>
      </w:r>
      <w:r w:rsidR="00B34D83">
        <w:rPr>
          <w:rFonts w:ascii="Arial" w:hAnsi="Arial" w:cs="Arial"/>
          <w:lang w:val="en-GB"/>
        </w:rPr>
        <w:t xml:space="preserve">to study Ref. 6. </w:t>
      </w:r>
      <w:r w:rsidR="00AE7507">
        <w:rPr>
          <w:rFonts w:ascii="Arial" w:hAnsi="Arial" w:cs="Arial"/>
          <w:lang w:val="en-GB"/>
        </w:rPr>
        <w:t>and</w:t>
      </w:r>
      <w:r w:rsidR="00B34D83">
        <w:rPr>
          <w:rFonts w:ascii="Arial" w:hAnsi="Arial" w:cs="Arial"/>
          <w:lang w:val="en-GB"/>
        </w:rPr>
        <w:t xml:space="preserve"> its coloured</w:t>
      </w:r>
      <w:r w:rsidR="00CC0248">
        <w:rPr>
          <w:rFonts w:ascii="Arial" w:hAnsi="Arial" w:cs="Arial"/>
          <w:lang w:val="en-GB"/>
        </w:rPr>
        <w:t xml:space="preserve"> graphics</w:t>
      </w:r>
      <w:r w:rsidR="00B34D83">
        <w:rPr>
          <w:rFonts w:ascii="Arial" w:hAnsi="Arial" w:cs="Arial"/>
          <w:lang w:val="en-GB"/>
        </w:rPr>
        <w:t xml:space="preserve"> in detail. In the following</w:t>
      </w:r>
      <w:r w:rsidR="00AE7507">
        <w:rPr>
          <w:rFonts w:ascii="Arial" w:hAnsi="Arial" w:cs="Arial"/>
          <w:lang w:val="en-GB"/>
        </w:rPr>
        <w:t>, a few fact</w:t>
      </w:r>
      <w:r w:rsidR="00CC0248">
        <w:rPr>
          <w:rFonts w:ascii="Arial" w:hAnsi="Arial" w:cs="Arial"/>
          <w:lang w:val="en-GB"/>
        </w:rPr>
        <w:t>s are summarized. T</w:t>
      </w:r>
      <w:r w:rsidR="00B34D83">
        <w:rPr>
          <w:rFonts w:ascii="Arial" w:hAnsi="Arial" w:cs="Arial"/>
          <w:lang w:val="en-GB"/>
        </w:rPr>
        <w:t>hey provide a</w:t>
      </w:r>
      <w:r w:rsidR="00CC0248">
        <w:rPr>
          <w:rFonts w:ascii="Arial" w:hAnsi="Arial" w:cs="Arial"/>
          <w:lang w:val="en-GB"/>
        </w:rPr>
        <w:t>n excellent</w:t>
      </w:r>
      <w:r w:rsidR="00B34D83">
        <w:rPr>
          <w:rFonts w:ascii="Arial" w:hAnsi="Arial" w:cs="Arial"/>
          <w:lang w:val="en-GB"/>
        </w:rPr>
        <w:t xml:space="preserve"> guideline for scientific and political discussions and planning, although the </w:t>
      </w:r>
      <w:r w:rsidR="00EF69CB">
        <w:rPr>
          <w:rFonts w:ascii="Arial" w:hAnsi="Arial" w:cs="Arial"/>
          <w:lang w:val="en-GB"/>
        </w:rPr>
        <w:t xml:space="preserve">actual </w:t>
      </w:r>
      <w:r w:rsidR="00CC0248">
        <w:rPr>
          <w:rFonts w:ascii="Arial" w:hAnsi="Arial" w:cs="Arial"/>
          <w:lang w:val="en-GB"/>
        </w:rPr>
        <w:t>cond</w:t>
      </w:r>
      <w:r w:rsidR="00AE7507">
        <w:rPr>
          <w:rFonts w:ascii="Arial" w:hAnsi="Arial" w:cs="Arial"/>
          <w:lang w:val="en-GB"/>
        </w:rPr>
        <w:t>itions and goals will be</w:t>
      </w:r>
      <w:r w:rsidR="00CC0248">
        <w:rPr>
          <w:rFonts w:ascii="Arial" w:hAnsi="Arial" w:cs="Arial"/>
          <w:lang w:val="en-GB"/>
        </w:rPr>
        <w:t xml:space="preserve"> difficult to meet</w:t>
      </w:r>
      <w:r w:rsidR="00B34D83">
        <w:rPr>
          <w:rFonts w:ascii="Arial" w:hAnsi="Arial" w:cs="Arial"/>
          <w:lang w:val="en-GB"/>
        </w:rPr>
        <w:t>.</w:t>
      </w:r>
    </w:p>
    <w:p w14:paraId="6ABC5270" w14:textId="77777777" w:rsidR="00674C57" w:rsidRDefault="00CC0248" w:rsidP="00674C57">
      <w:pPr>
        <w:spacing w:line="360" w:lineRule="auto"/>
        <w:rPr>
          <w:rFonts w:ascii="Arial" w:hAnsi="Arial" w:cs="Arial"/>
          <w:lang w:val="en-GB"/>
        </w:rPr>
      </w:pPr>
      <w:r>
        <w:rPr>
          <w:rFonts w:ascii="Arial" w:hAnsi="Arial" w:cs="Arial"/>
          <w:lang w:val="en-GB"/>
        </w:rPr>
        <w:t>The entire scenario is based on</w:t>
      </w:r>
      <w:r w:rsidR="001551CE">
        <w:rPr>
          <w:rFonts w:ascii="Arial" w:hAnsi="Arial" w:cs="Arial"/>
          <w:lang w:val="en-GB"/>
        </w:rPr>
        <w:t xml:space="preserve"> very strong</w:t>
      </w:r>
      <w:r>
        <w:rPr>
          <w:rFonts w:ascii="Arial" w:hAnsi="Arial" w:cs="Arial"/>
          <w:lang w:val="en-GB"/>
        </w:rPr>
        <w:t xml:space="preserve"> international cooperation</w:t>
      </w:r>
      <w:r w:rsidR="00AE7507">
        <w:rPr>
          <w:rFonts w:ascii="Arial" w:hAnsi="Arial" w:cs="Arial"/>
          <w:lang w:val="en-GB"/>
        </w:rPr>
        <w:t xml:space="preserve"> and </w:t>
      </w:r>
      <w:r w:rsidR="001551CE">
        <w:rPr>
          <w:rFonts w:ascii="Arial" w:hAnsi="Arial" w:cs="Arial"/>
          <w:lang w:val="en-GB"/>
        </w:rPr>
        <w:t>need</w:t>
      </w:r>
      <w:r w:rsidR="00AE7507">
        <w:rPr>
          <w:rFonts w:ascii="Arial" w:hAnsi="Arial" w:cs="Arial"/>
          <w:lang w:val="en-GB"/>
        </w:rPr>
        <w:t>s</w:t>
      </w:r>
      <w:r w:rsidR="001551CE">
        <w:rPr>
          <w:rFonts w:ascii="Arial" w:hAnsi="Arial" w:cs="Arial"/>
          <w:lang w:val="en-GB"/>
        </w:rPr>
        <w:t xml:space="preserve"> worldwide implementation. The IEA</w:t>
      </w:r>
      <w:r>
        <w:rPr>
          <w:rFonts w:ascii="Arial" w:hAnsi="Arial" w:cs="Arial"/>
          <w:lang w:val="en-GB"/>
        </w:rPr>
        <w:t xml:space="preserve"> </w:t>
      </w:r>
      <w:r w:rsidR="00F067FA">
        <w:rPr>
          <w:rFonts w:ascii="Arial" w:hAnsi="Arial" w:cs="Arial"/>
          <w:lang w:val="en-GB"/>
        </w:rPr>
        <w:t xml:space="preserve">is very optimistic about the general economy and </w:t>
      </w:r>
      <w:r>
        <w:rPr>
          <w:rFonts w:ascii="Arial" w:hAnsi="Arial" w:cs="Arial"/>
          <w:lang w:val="en-GB"/>
        </w:rPr>
        <w:t xml:space="preserve">assumes </w:t>
      </w:r>
      <w:r w:rsidR="00EF69CB">
        <w:rPr>
          <w:rFonts w:ascii="Arial" w:hAnsi="Arial" w:cs="Arial"/>
          <w:lang w:val="en-GB"/>
        </w:rPr>
        <w:t xml:space="preserve">further </w:t>
      </w:r>
      <w:r>
        <w:rPr>
          <w:rFonts w:ascii="Arial" w:hAnsi="Arial" w:cs="Arial"/>
          <w:lang w:val="en-GB"/>
        </w:rPr>
        <w:t xml:space="preserve">economic growth with a doubling of the global BIP and a world population of </w:t>
      </w:r>
      <w:r w:rsidR="001551CE">
        <w:rPr>
          <w:rFonts w:ascii="Arial" w:hAnsi="Arial" w:cs="Arial"/>
          <w:lang w:val="en-GB"/>
        </w:rPr>
        <w:t>10 billion</w:t>
      </w:r>
      <w:r w:rsidR="001551CE" w:rsidRPr="001551CE">
        <w:rPr>
          <w:rFonts w:ascii="Arial" w:hAnsi="Arial" w:cs="Arial"/>
          <w:lang w:val="en-GB"/>
        </w:rPr>
        <w:t xml:space="preserve"> </w:t>
      </w:r>
      <w:r w:rsidR="001551CE">
        <w:rPr>
          <w:rFonts w:ascii="Arial" w:hAnsi="Arial" w:cs="Arial"/>
          <w:lang w:val="en-GB"/>
        </w:rPr>
        <w:t>until 2050</w:t>
      </w:r>
      <w:r w:rsidR="00F067FA">
        <w:rPr>
          <w:rFonts w:ascii="Arial" w:hAnsi="Arial" w:cs="Arial"/>
          <w:lang w:val="en-GB"/>
        </w:rPr>
        <w:t>. In view of the total restructuring of the energy world, t</w:t>
      </w:r>
      <w:r w:rsidR="001551CE">
        <w:rPr>
          <w:rFonts w:ascii="Arial" w:hAnsi="Arial" w:cs="Arial"/>
          <w:lang w:val="en-GB"/>
        </w:rPr>
        <w:t xml:space="preserve">he spending on energy investments has to double </w:t>
      </w:r>
      <w:r w:rsidR="00F067FA">
        <w:rPr>
          <w:rFonts w:ascii="Arial" w:hAnsi="Arial" w:cs="Arial"/>
          <w:lang w:val="en-GB"/>
        </w:rPr>
        <w:t xml:space="preserve">at minimum </w:t>
      </w:r>
      <w:r w:rsidR="001551CE">
        <w:rPr>
          <w:rFonts w:ascii="Arial" w:hAnsi="Arial" w:cs="Arial"/>
          <w:lang w:val="en-GB"/>
        </w:rPr>
        <w:t>– but no investment</w:t>
      </w:r>
      <w:r w:rsidR="009161AC">
        <w:rPr>
          <w:rFonts w:ascii="Arial" w:hAnsi="Arial" w:cs="Arial"/>
          <w:lang w:val="en-GB"/>
        </w:rPr>
        <w:t>s whatsoever are acceptable for</w:t>
      </w:r>
      <w:r w:rsidR="001551CE">
        <w:rPr>
          <w:rFonts w:ascii="Arial" w:hAnsi="Arial" w:cs="Arial"/>
          <w:lang w:val="en-GB"/>
        </w:rPr>
        <w:t xml:space="preserve"> new coal, oil or gas projects. </w:t>
      </w:r>
      <w:r w:rsidR="00674C57">
        <w:rPr>
          <w:rFonts w:ascii="Arial" w:hAnsi="Arial" w:cs="Arial"/>
          <w:lang w:val="en-GB"/>
        </w:rPr>
        <w:t>The investments in photovoltaics (PV) and wind turbines have to be increased by a factor of 10(!). In parallel, nuclear power plays a significant role and the global number of nuclear power plants must be doubled. All the remaining coal power plants must be retrofitted with carbon capture and storage (CCS) – or they will be shut down.</w:t>
      </w:r>
    </w:p>
    <w:p w14:paraId="55B38913" w14:textId="77777777" w:rsidR="00EF69CB" w:rsidRDefault="001551CE" w:rsidP="00576F77">
      <w:pPr>
        <w:spacing w:line="360" w:lineRule="auto"/>
        <w:rPr>
          <w:rFonts w:ascii="Arial" w:hAnsi="Arial" w:cs="Arial"/>
          <w:lang w:val="en-GB"/>
        </w:rPr>
      </w:pPr>
      <w:r>
        <w:rPr>
          <w:rFonts w:ascii="Arial" w:hAnsi="Arial" w:cs="Arial"/>
          <w:lang w:val="en-GB"/>
        </w:rPr>
        <w:t xml:space="preserve">The known </w:t>
      </w:r>
      <w:r w:rsidR="00674C57">
        <w:rPr>
          <w:rFonts w:ascii="Arial" w:hAnsi="Arial" w:cs="Arial"/>
          <w:lang w:val="en-GB"/>
        </w:rPr>
        <w:t xml:space="preserve">oil and gas </w:t>
      </w:r>
      <w:r>
        <w:rPr>
          <w:rFonts w:ascii="Arial" w:hAnsi="Arial" w:cs="Arial"/>
          <w:lang w:val="en-GB"/>
        </w:rPr>
        <w:t xml:space="preserve">fields are sufficient to provide the entire remaining demand and the </w:t>
      </w:r>
      <w:r w:rsidR="003718F4">
        <w:rPr>
          <w:rFonts w:ascii="Arial" w:hAnsi="Arial" w:cs="Arial"/>
          <w:lang w:val="en-GB"/>
        </w:rPr>
        <w:t xml:space="preserve">oil </w:t>
      </w:r>
      <w:r>
        <w:rPr>
          <w:rFonts w:ascii="Arial" w:hAnsi="Arial" w:cs="Arial"/>
          <w:lang w:val="en-GB"/>
        </w:rPr>
        <w:t>companies have to change in</w:t>
      </w:r>
      <w:r w:rsidR="00F067FA">
        <w:rPr>
          <w:rFonts w:ascii="Arial" w:hAnsi="Arial" w:cs="Arial"/>
          <w:lang w:val="en-GB"/>
        </w:rPr>
        <w:t>to different projects</w:t>
      </w:r>
      <w:r w:rsidR="003718F4" w:rsidRPr="003718F4">
        <w:rPr>
          <w:rFonts w:ascii="Arial" w:hAnsi="Arial" w:cs="Arial"/>
          <w:lang w:val="en-GB"/>
        </w:rPr>
        <w:t xml:space="preserve"> </w:t>
      </w:r>
      <w:r w:rsidR="003718F4">
        <w:rPr>
          <w:rFonts w:ascii="Arial" w:hAnsi="Arial" w:cs="Arial"/>
          <w:lang w:val="en-GB"/>
        </w:rPr>
        <w:t>of geological exploration</w:t>
      </w:r>
      <w:r w:rsidR="00F067FA">
        <w:rPr>
          <w:rFonts w:ascii="Arial" w:hAnsi="Arial" w:cs="Arial"/>
          <w:lang w:val="en-GB"/>
        </w:rPr>
        <w:t>, as</w:t>
      </w:r>
      <w:r>
        <w:rPr>
          <w:rFonts w:ascii="Arial" w:hAnsi="Arial" w:cs="Arial"/>
          <w:lang w:val="en-GB"/>
        </w:rPr>
        <w:t xml:space="preserve"> CO2 storage as well as the further exploration and search for metals like Lithium and other minerals. </w:t>
      </w:r>
      <w:r w:rsidR="00AE7507">
        <w:rPr>
          <w:rFonts w:ascii="Arial" w:hAnsi="Arial" w:cs="Arial"/>
          <w:lang w:val="en-GB"/>
        </w:rPr>
        <w:t xml:space="preserve">All nations with large fossil resources have to expect strongly falling sales and revenues. Their cooperation and the reconstruction of their economies will be essential, but remain a challenge. </w:t>
      </w:r>
      <w:r w:rsidR="00EF69CB">
        <w:rPr>
          <w:rFonts w:ascii="Arial" w:hAnsi="Arial" w:cs="Arial"/>
          <w:lang w:val="en-GB"/>
        </w:rPr>
        <w:t>In contrast to the APC scenario, o</w:t>
      </w:r>
      <w:r w:rsidR="00AE7507">
        <w:rPr>
          <w:rFonts w:ascii="Arial" w:hAnsi="Arial" w:cs="Arial"/>
          <w:lang w:val="en-GB"/>
        </w:rPr>
        <w:t>il will become</w:t>
      </w:r>
      <w:r w:rsidR="00EF69CB">
        <w:rPr>
          <w:rFonts w:ascii="Arial" w:hAnsi="Arial" w:cs="Arial"/>
          <w:lang w:val="en-GB"/>
        </w:rPr>
        <w:t xml:space="preserve"> much</w:t>
      </w:r>
      <w:r w:rsidR="00AE7507">
        <w:rPr>
          <w:rFonts w:ascii="Arial" w:hAnsi="Arial" w:cs="Arial"/>
          <w:lang w:val="en-GB"/>
        </w:rPr>
        <w:t xml:space="preserve"> less important </w:t>
      </w:r>
      <w:r w:rsidR="003718F4">
        <w:rPr>
          <w:rFonts w:ascii="Arial" w:hAnsi="Arial" w:cs="Arial"/>
          <w:lang w:val="en-GB"/>
        </w:rPr>
        <w:t xml:space="preserve">even </w:t>
      </w:r>
      <w:r w:rsidR="00AE7507">
        <w:rPr>
          <w:rFonts w:ascii="Arial" w:hAnsi="Arial" w:cs="Arial"/>
          <w:lang w:val="en-GB"/>
        </w:rPr>
        <w:t>for mobility</w:t>
      </w:r>
      <w:r w:rsidR="00571733">
        <w:rPr>
          <w:rFonts w:ascii="Arial" w:hAnsi="Arial" w:cs="Arial"/>
          <w:lang w:val="en-GB"/>
        </w:rPr>
        <w:t xml:space="preserve"> and will be reserved </w:t>
      </w:r>
      <w:r w:rsidR="00EF69CB">
        <w:rPr>
          <w:rFonts w:ascii="Arial" w:hAnsi="Arial" w:cs="Arial"/>
          <w:lang w:val="en-GB"/>
        </w:rPr>
        <w:t xml:space="preserve">for the chemical industries. The oil </w:t>
      </w:r>
      <w:r w:rsidR="00F067FA">
        <w:rPr>
          <w:rFonts w:ascii="Arial" w:hAnsi="Arial" w:cs="Arial"/>
          <w:lang w:val="en-GB"/>
        </w:rPr>
        <w:t xml:space="preserve">price </w:t>
      </w:r>
      <w:r w:rsidR="003718F4">
        <w:rPr>
          <w:rFonts w:ascii="Arial" w:hAnsi="Arial" w:cs="Arial"/>
          <w:lang w:val="en-GB"/>
        </w:rPr>
        <w:t xml:space="preserve">probably </w:t>
      </w:r>
      <w:r w:rsidR="00F067FA">
        <w:rPr>
          <w:rFonts w:ascii="Arial" w:hAnsi="Arial" w:cs="Arial"/>
          <w:lang w:val="en-GB"/>
        </w:rPr>
        <w:t>will drop by 50%</w:t>
      </w:r>
      <w:r w:rsidR="003718F4">
        <w:rPr>
          <w:rFonts w:ascii="Arial" w:hAnsi="Arial" w:cs="Arial"/>
          <w:lang w:val="en-GB"/>
        </w:rPr>
        <w:t xml:space="preserve"> due to the shrinking demand</w:t>
      </w:r>
      <w:r w:rsidR="00571733">
        <w:rPr>
          <w:rFonts w:ascii="Arial" w:hAnsi="Arial" w:cs="Arial"/>
          <w:lang w:val="en-GB"/>
        </w:rPr>
        <w:t>.</w:t>
      </w:r>
      <w:r w:rsidR="00F067FA">
        <w:rPr>
          <w:rFonts w:ascii="Arial" w:hAnsi="Arial" w:cs="Arial"/>
          <w:lang w:val="en-GB"/>
        </w:rPr>
        <w:t xml:space="preserve"> </w:t>
      </w:r>
      <w:r w:rsidR="003718F4">
        <w:rPr>
          <w:rFonts w:ascii="Arial" w:hAnsi="Arial" w:cs="Arial"/>
          <w:lang w:val="en-GB"/>
        </w:rPr>
        <w:t xml:space="preserve">Of course, this opens </w:t>
      </w:r>
      <w:r w:rsidR="00EF69CB">
        <w:rPr>
          <w:rFonts w:ascii="Arial" w:hAnsi="Arial" w:cs="Arial"/>
          <w:lang w:val="en-GB"/>
        </w:rPr>
        <w:t>frighteni</w:t>
      </w:r>
      <w:r w:rsidR="003718F4">
        <w:rPr>
          <w:rFonts w:ascii="Arial" w:hAnsi="Arial" w:cs="Arial"/>
          <w:lang w:val="en-GB"/>
        </w:rPr>
        <w:t>ng prospects</w:t>
      </w:r>
      <w:r w:rsidR="00EF69CB">
        <w:rPr>
          <w:rFonts w:ascii="Arial" w:hAnsi="Arial" w:cs="Arial"/>
          <w:lang w:val="en-GB"/>
        </w:rPr>
        <w:t xml:space="preserve"> for </w:t>
      </w:r>
      <w:r w:rsidR="003718F4">
        <w:rPr>
          <w:rFonts w:ascii="Arial" w:hAnsi="Arial" w:cs="Arial"/>
          <w:lang w:val="en-GB"/>
        </w:rPr>
        <w:t>many nations</w:t>
      </w:r>
      <w:r w:rsidR="00AC1D13">
        <w:rPr>
          <w:rFonts w:ascii="Arial" w:hAnsi="Arial" w:cs="Arial"/>
          <w:lang w:val="en-GB"/>
        </w:rPr>
        <w:t xml:space="preserve"> living on oil revenues.</w:t>
      </w:r>
    </w:p>
    <w:p w14:paraId="639E7771" w14:textId="77777777" w:rsidR="00AE7507" w:rsidRDefault="00A765F0" w:rsidP="00576F77">
      <w:pPr>
        <w:spacing w:line="360" w:lineRule="auto"/>
        <w:rPr>
          <w:rFonts w:ascii="Arial" w:hAnsi="Arial" w:cs="Arial"/>
          <w:lang w:val="en-GB"/>
        </w:rPr>
      </w:pPr>
      <w:r>
        <w:rPr>
          <w:rFonts w:ascii="Arial" w:hAnsi="Arial" w:cs="Arial"/>
          <w:lang w:val="en-GB"/>
        </w:rPr>
        <w:t>For coal, there is little room left</w:t>
      </w:r>
      <w:r w:rsidR="00AC1D13">
        <w:rPr>
          <w:rFonts w:ascii="Arial" w:hAnsi="Arial" w:cs="Arial"/>
          <w:lang w:val="en-GB"/>
        </w:rPr>
        <w:t xml:space="preserve"> either. </w:t>
      </w:r>
      <w:r w:rsidR="00F067FA">
        <w:rPr>
          <w:rFonts w:ascii="Arial" w:hAnsi="Arial" w:cs="Arial"/>
          <w:lang w:val="en-GB"/>
        </w:rPr>
        <w:t xml:space="preserve">Clean coal technologies </w:t>
      </w:r>
      <w:r>
        <w:rPr>
          <w:rFonts w:ascii="Arial" w:hAnsi="Arial" w:cs="Arial"/>
          <w:lang w:val="en-GB"/>
        </w:rPr>
        <w:t xml:space="preserve">together </w:t>
      </w:r>
      <w:r w:rsidR="00AC1D13">
        <w:rPr>
          <w:rFonts w:ascii="Arial" w:hAnsi="Arial" w:cs="Arial"/>
          <w:lang w:val="en-GB"/>
        </w:rPr>
        <w:t>with CCS provide the only chance</w:t>
      </w:r>
      <w:r w:rsidR="00F067FA">
        <w:rPr>
          <w:rFonts w:ascii="Arial" w:hAnsi="Arial" w:cs="Arial"/>
          <w:lang w:val="en-GB"/>
        </w:rPr>
        <w:t xml:space="preserve"> for survival of coal mines</w:t>
      </w:r>
      <w:r w:rsidR="00EF69CB">
        <w:rPr>
          <w:rFonts w:ascii="Arial" w:hAnsi="Arial" w:cs="Arial"/>
          <w:lang w:val="en-GB"/>
        </w:rPr>
        <w:t xml:space="preserve"> and coal power plants</w:t>
      </w:r>
      <w:r w:rsidR="00F067FA">
        <w:rPr>
          <w:rFonts w:ascii="Arial" w:hAnsi="Arial" w:cs="Arial"/>
          <w:lang w:val="en-GB"/>
        </w:rPr>
        <w:t>.</w:t>
      </w:r>
      <w:r w:rsidR="00EF69CB">
        <w:rPr>
          <w:rFonts w:ascii="Arial" w:hAnsi="Arial" w:cs="Arial"/>
          <w:lang w:val="en-GB"/>
        </w:rPr>
        <w:t xml:space="preserve"> To some de</w:t>
      </w:r>
      <w:r w:rsidR="00AC1D13">
        <w:rPr>
          <w:rFonts w:ascii="Arial" w:hAnsi="Arial" w:cs="Arial"/>
          <w:lang w:val="en-GB"/>
        </w:rPr>
        <w:t>gree, even bio-energy as wood shall be</w:t>
      </w:r>
      <w:r w:rsidR="00EF69CB">
        <w:rPr>
          <w:rFonts w:ascii="Arial" w:hAnsi="Arial" w:cs="Arial"/>
          <w:lang w:val="en-GB"/>
        </w:rPr>
        <w:t xml:space="preserve"> burned in power plants</w:t>
      </w:r>
      <w:r>
        <w:rPr>
          <w:rFonts w:ascii="Arial" w:hAnsi="Arial" w:cs="Arial"/>
          <w:lang w:val="en-GB"/>
        </w:rPr>
        <w:t>, if these are equ</w:t>
      </w:r>
      <w:r w:rsidR="003718F4">
        <w:rPr>
          <w:rFonts w:ascii="Arial" w:hAnsi="Arial" w:cs="Arial"/>
          <w:lang w:val="en-GB"/>
        </w:rPr>
        <w:t>ipped with CCS. This permits an</w:t>
      </w:r>
      <w:r>
        <w:rPr>
          <w:rFonts w:ascii="Arial" w:hAnsi="Arial" w:cs="Arial"/>
          <w:lang w:val="en-GB"/>
        </w:rPr>
        <w:t xml:space="preserve"> additional</w:t>
      </w:r>
      <w:r w:rsidR="00EF69CB">
        <w:rPr>
          <w:rFonts w:ascii="Arial" w:hAnsi="Arial" w:cs="Arial"/>
          <w:lang w:val="en-GB"/>
        </w:rPr>
        <w:t xml:space="preserve"> </w:t>
      </w:r>
      <w:r>
        <w:rPr>
          <w:rFonts w:ascii="Arial" w:hAnsi="Arial" w:cs="Arial"/>
          <w:lang w:val="en-GB"/>
        </w:rPr>
        <w:t xml:space="preserve">direct </w:t>
      </w:r>
      <w:r w:rsidR="00EF69CB">
        <w:rPr>
          <w:rFonts w:ascii="Arial" w:hAnsi="Arial" w:cs="Arial"/>
          <w:lang w:val="en-GB"/>
        </w:rPr>
        <w:t>removal</w:t>
      </w:r>
      <w:r w:rsidR="00F1236A">
        <w:rPr>
          <w:rFonts w:ascii="Arial" w:hAnsi="Arial" w:cs="Arial"/>
          <w:lang w:val="en-GB"/>
        </w:rPr>
        <w:t xml:space="preserve"> of carbon from the biosphere. The</w:t>
      </w:r>
      <w:r w:rsidR="00EF69CB">
        <w:rPr>
          <w:rFonts w:ascii="Arial" w:hAnsi="Arial" w:cs="Arial"/>
          <w:lang w:val="en-GB"/>
        </w:rPr>
        <w:t xml:space="preserve"> further lowering of the </w:t>
      </w:r>
      <w:r>
        <w:rPr>
          <w:rFonts w:ascii="Arial" w:hAnsi="Arial" w:cs="Arial"/>
          <w:lang w:val="en-GB"/>
        </w:rPr>
        <w:t xml:space="preserve">total </w:t>
      </w:r>
      <w:r w:rsidR="00F1236A">
        <w:rPr>
          <w:rFonts w:ascii="Arial" w:hAnsi="Arial" w:cs="Arial"/>
          <w:lang w:val="en-GB"/>
        </w:rPr>
        <w:t xml:space="preserve">emitted CO2 </w:t>
      </w:r>
      <w:r w:rsidR="00EF69CB">
        <w:rPr>
          <w:rFonts w:ascii="Arial" w:hAnsi="Arial" w:cs="Arial"/>
          <w:lang w:val="en-GB"/>
        </w:rPr>
        <w:t>becomes</w:t>
      </w:r>
      <w:r>
        <w:rPr>
          <w:rFonts w:ascii="Arial" w:hAnsi="Arial" w:cs="Arial"/>
          <w:lang w:val="en-GB"/>
        </w:rPr>
        <w:t xml:space="preserve"> an</w:t>
      </w:r>
      <w:r w:rsidR="00EF69CB">
        <w:rPr>
          <w:rFonts w:ascii="Arial" w:hAnsi="Arial" w:cs="Arial"/>
          <w:lang w:val="en-GB"/>
        </w:rPr>
        <w:t xml:space="preserve"> important </w:t>
      </w:r>
      <w:r>
        <w:rPr>
          <w:rFonts w:ascii="Arial" w:hAnsi="Arial" w:cs="Arial"/>
          <w:lang w:val="en-GB"/>
        </w:rPr>
        <w:t>element of</w:t>
      </w:r>
      <w:r w:rsidR="00EF69CB">
        <w:rPr>
          <w:rFonts w:ascii="Arial" w:hAnsi="Arial" w:cs="Arial"/>
          <w:lang w:val="en-GB"/>
        </w:rPr>
        <w:t xml:space="preserve"> the </w:t>
      </w:r>
      <w:r w:rsidR="00AC1D13">
        <w:rPr>
          <w:rFonts w:ascii="Arial" w:hAnsi="Arial" w:cs="Arial"/>
          <w:lang w:val="en-GB"/>
        </w:rPr>
        <w:t xml:space="preserve">overall </w:t>
      </w:r>
      <w:r>
        <w:rPr>
          <w:rFonts w:ascii="Arial" w:hAnsi="Arial" w:cs="Arial"/>
          <w:lang w:val="en-GB"/>
        </w:rPr>
        <w:t>net zero emission concept</w:t>
      </w:r>
      <w:r w:rsidR="00EF69CB">
        <w:rPr>
          <w:rFonts w:ascii="Arial" w:hAnsi="Arial" w:cs="Arial"/>
          <w:lang w:val="en-GB"/>
        </w:rPr>
        <w:t>.</w:t>
      </w:r>
    </w:p>
    <w:p w14:paraId="51590636" w14:textId="77777777" w:rsidR="00C63161" w:rsidRDefault="00571733" w:rsidP="00576F77">
      <w:pPr>
        <w:spacing w:line="360" w:lineRule="auto"/>
        <w:rPr>
          <w:rFonts w:ascii="Arial" w:hAnsi="Arial" w:cs="Arial"/>
          <w:lang w:val="en-GB"/>
        </w:rPr>
      </w:pPr>
      <w:r>
        <w:rPr>
          <w:rFonts w:ascii="Arial" w:hAnsi="Arial" w:cs="Arial"/>
          <w:lang w:val="en-GB"/>
        </w:rPr>
        <w:t xml:space="preserve">The </w:t>
      </w:r>
      <w:r w:rsidR="00EF69CB">
        <w:rPr>
          <w:rFonts w:ascii="Arial" w:hAnsi="Arial" w:cs="Arial"/>
          <w:lang w:val="en-GB"/>
        </w:rPr>
        <w:t xml:space="preserve">NZE </w:t>
      </w:r>
      <w:r>
        <w:rPr>
          <w:rFonts w:ascii="Arial" w:hAnsi="Arial" w:cs="Arial"/>
          <w:lang w:val="en-GB"/>
        </w:rPr>
        <w:t>scenario demands several</w:t>
      </w:r>
      <w:r w:rsidR="00AE7507">
        <w:rPr>
          <w:rFonts w:ascii="Arial" w:hAnsi="Arial" w:cs="Arial"/>
          <w:lang w:val="en-GB"/>
        </w:rPr>
        <w:t xml:space="preserve"> immediate</w:t>
      </w:r>
      <w:r w:rsidR="00F067FA">
        <w:rPr>
          <w:rFonts w:ascii="Arial" w:hAnsi="Arial" w:cs="Arial"/>
          <w:lang w:val="en-GB"/>
        </w:rPr>
        <w:t xml:space="preserve"> decisions and </w:t>
      </w:r>
      <w:r w:rsidR="00DC078B">
        <w:rPr>
          <w:rFonts w:ascii="Arial" w:hAnsi="Arial" w:cs="Arial"/>
          <w:lang w:val="en-GB"/>
        </w:rPr>
        <w:t xml:space="preserve">many </w:t>
      </w:r>
      <w:r w:rsidR="00F067FA">
        <w:rPr>
          <w:rFonts w:ascii="Arial" w:hAnsi="Arial" w:cs="Arial"/>
          <w:lang w:val="en-GB"/>
        </w:rPr>
        <w:t>c</w:t>
      </w:r>
      <w:r w:rsidR="00F1236A">
        <w:rPr>
          <w:rFonts w:ascii="Arial" w:hAnsi="Arial" w:cs="Arial"/>
          <w:lang w:val="en-GB"/>
        </w:rPr>
        <w:t>heckpoints for 2030 are provid</w:t>
      </w:r>
      <w:r w:rsidR="00F067FA">
        <w:rPr>
          <w:rFonts w:ascii="Arial" w:hAnsi="Arial" w:cs="Arial"/>
          <w:lang w:val="en-GB"/>
        </w:rPr>
        <w:t xml:space="preserve">ed </w:t>
      </w:r>
      <w:r w:rsidR="00C63161">
        <w:rPr>
          <w:rFonts w:ascii="Arial" w:hAnsi="Arial" w:cs="Arial"/>
          <w:lang w:val="en-GB"/>
        </w:rPr>
        <w:t>as benchmarks for success towards 2050.</w:t>
      </w:r>
      <w:r>
        <w:rPr>
          <w:rFonts w:ascii="Arial" w:hAnsi="Arial" w:cs="Arial"/>
          <w:lang w:val="en-GB"/>
        </w:rPr>
        <w:t xml:space="preserve"> </w:t>
      </w:r>
      <w:r w:rsidR="00DC078B">
        <w:rPr>
          <w:rFonts w:ascii="Arial" w:hAnsi="Arial" w:cs="Arial"/>
          <w:lang w:val="en-GB"/>
        </w:rPr>
        <w:t xml:space="preserve">The final scenario comprises more than 400 milestones until 2050. </w:t>
      </w:r>
      <w:r w:rsidR="00B83952">
        <w:rPr>
          <w:rFonts w:ascii="Arial" w:hAnsi="Arial" w:cs="Arial"/>
          <w:lang w:val="en-GB"/>
        </w:rPr>
        <w:br/>
      </w:r>
      <w:r w:rsidR="00F1236A">
        <w:rPr>
          <w:rFonts w:ascii="Arial" w:hAnsi="Arial" w:cs="Arial"/>
          <w:lang w:val="en-GB"/>
        </w:rPr>
        <w:t>The NZE scenario requires the immediate start and</w:t>
      </w:r>
      <w:r w:rsidR="00AE7507">
        <w:rPr>
          <w:rFonts w:ascii="Arial" w:hAnsi="Arial" w:cs="Arial"/>
          <w:lang w:val="en-GB"/>
        </w:rPr>
        <w:t xml:space="preserve"> implementation of </w:t>
      </w:r>
      <w:r>
        <w:rPr>
          <w:rFonts w:ascii="Arial" w:hAnsi="Arial" w:cs="Arial"/>
          <w:lang w:val="en-GB"/>
        </w:rPr>
        <w:t xml:space="preserve">all possible </w:t>
      </w:r>
      <w:r w:rsidR="00AE7507">
        <w:rPr>
          <w:rFonts w:ascii="Arial" w:hAnsi="Arial" w:cs="Arial"/>
          <w:lang w:val="en-GB"/>
        </w:rPr>
        <w:t xml:space="preserve">energy </w:t>
      </w:r>
      <w:r w:rsidR="00AE7507" w:rsidRPr="007A7972">
        <w:rPr>
          <w:rFonts w:ascii="Arial" w:hAnsi="Arial" w:cs="Arial"/>
          <w:i/>
          <w:lang w:val="en-GB"/>
        </w:rPr>
        <w:t>efficiency</w:t>
      </w:r>
      <w:r w:rsidR="00AE7507">
        <w:rPr>
          <w:rFonts w:ascii="Arial" w:hAnsi="Arial" w:cs="Arial"/>
          <w:lang w:val="en-GB"/>
        </w:rPr>
        <w:t xml:space="preserve"> programs</w:t>
      </w:r>
      <w:r>
        <w:rPr>
          <w:rFonts w:ascii="Arial" w:hAnsi="Arial" w:cs="Arial"/>
          <w:lang w:val="en-GB"/>
        </w:rPr>
        <w:t xml:space="preserve">. </w:t>
      </w:r>
      <w:r w:rsidR="00DC078B">
        <w:rPr>
          <w:rFonts w:ascii="Arial" w:hAnsi="Arial" w:cs="Arial"/>
          <w:lang w:val="en-GB"/>
        </w:rPr>
        <w:t>In addition, t</w:t>
      </w:r>
      <w:r w:rsidR="00C63161">
        <w:rPr>
          <w:rFonts w:ascii="Arial" w:hAnsi="Arial" w:cs="Arial"/>
          <w:lang w:val="en-GB"/>
        </w:rPr>
        <w:t xml:space="preserve">he IEA guidelines demand to </w:t>
      </w:r>
      <w:r w:rsidR="007A7972">
        <w:rPr>
          <w:rFonts w:ascii="Arial" w:hAnsi="Arial" w:cs="Arial"/>
          <w:lang w:val="en-GB"/>
        </w:rPr>
        <w:t>forcefully expand</w:t>
      </w:r>
      <w:r w:rsidR="00C63161">
        <w:rPr>
          <w:rFonts w:ascii="Arial" w:hAnsi="Arial" w:cs="Arial"/>
          <w:lang w:val="en-GB"/>
        </w:rPr>
        <w:t xml:space="preserve"> all technologies, which are already sufficiently developed and available. </w:t>
      </w:r>
      <w:r w:rsidR="007A7972">
        <w:rPr>
          <w:rFonts w:ascii="Arial" w:hAnsi="Arial" w:cs="Arial"/>
          <w:lang w:val="en-GB"/>
        </w:rPr>
        <w:t>For example, t</w:t>
      </w:r>
      <w:r>
        <w:rPr>
          <w:rFonts w:ascii="Arial" w:hAnsi="Arial" w:cs="Arial"/>
          <w:lang w:val="en-GB"/>
        </w:rPr>
        <w:t xml:space="preserve">he yearly </w:t>
      </w:r>
      <w:r>
        <w:rPr>
          <w:rFonts w:ascii="Arial" w:hAnsi="Arial" w:cs="Arial"/>
          <w:lang w:val="en-GB"/>
        </w:rPr>
        <w:lastRenderedPageBreak/>
        <w:t xml:space="preserve">investments and installations of market-ready technologies as PV and wind turbines </w:t>
      </w:r>
      <w:r w:rsidR="00C63161">
        <w:rPr>
          <w:rFonts w:ascii="Arial" w:hAnsi="Arial" w:cs="Arial"/>
          <w:lang w:val="en-GB"/>
        </w:rPr>
        <w:t xml:space="preserve">must </w:t>
      </w:r>
      <w:r w:rsidR="007A7972">
        <w:rPr>
          <w:rFonts w:ascii="Arial" w:hAnsi="Arial" w:cs="Arial"/>
          <w:lang w:val="en-GB"/>
        </w:rPr>
        <w:t>quadruple and t</w:t>
      </w:r>
      <w:r>
        <w:rPr>
          <w:rFonts w:ascii="Arial" w:hAnsi="Arial" w:cs="Arial"/>
          <w:lang w:val="en-GB"/>
        </w:rPr>
        <w:t xml:space="preserve">he sales of electric cars have to grow by more than an order of magnitude. The IEA considers battery-electric cars as the most important change </w:t>
      </w:r>
      <w:r w:rsidR="00C63161">
        <w:rPr>
          <w:rFonts w:ascii="Arial" w:hAnsi="Arial" w:cs="Arial"/>
          <w:lang w:val="en-GB"/>
        </w:rPr>
        <w:t xml:space="preserve">in mobility </w:t>
      </w:r>
      <w:r w:rsidR="00AE7507">
        <w:rPr>
          <w:rFonts w:ascii="Arial" w:hAnsi="Arial" w:cs="Arial"/>
          <w:lang w:val="en-GB"/>
        </w:rPr>
        <w:t xml:space="preserve">and </w:t>
      </w:r>
      <w:r w:rsidR="00F067FA">
        <w:rPr>
          <w:rFonts w:ascii="Arial" w:hAnsi="Arial" w:cs="Arial"/>
          <w:lang w:val="en-GB"/>
        </w:rPr>
        <w:t>rank</w:t>
      </w:r>
      <w:r>
        <w:rPr>
          <w:rFonts w:ascii="Arial" w:hAnsi="Arial" w:cs="Arial"/>
          <w:lang w:val="en-GB"/>
        </w:rPr>
        <w:t xml:space="preserve">s fuel cells and other less developed technologies as synthetic fuels </w:t>
      </w:r>
      <w:r w:rsidR="00EF69CB">
        <w:rPr>
          <w:rFonts w:ascii="Arial" w:hAnsi="Arial" w:cs="Arial"/>
          <w:lang w:val="en-GB"/>
        </w:rPr>
        <w:t xml:space="preserve">as </w:t>
      </w:r>
      <w:r w:rsidR="00F1236A">
        <w:rPr>
          <w:rFonts w:ascii="Arial" w:hAnsi="Arial" w:cs="Arial"/>
          <w:lang w:val="en-GB"/>
        </w:rPr>
        <w:t>less relevant</w:t>
      </w:r>
      <w:r>
        <w:rPr>
          <w:rFonts w:ascii="Arial" w:hAnsi="Arial" w:cs="Arial"/>
          <w:lang w:val="en-GB"/>
        </w:rPr>
        <w:t xml:space="preserve">. </w:t>
      </w:r>
      <w:r w:rsidR="00C63161">
        <w:rPr>
          <w:rFonts w:ascii="Arial" w:hAnsi="Arial" w:cs="Arial"/>
          <w:lang w:val="en-GB"/>
        </w:rPr>
        <w:t>Nevertheless in parallel, the research for future concepts as carbon capture and storage</w:t>
      </w:r>
      <w:r w:rsidR="00F067FA">
        <w:rPr>
          <w:rFonts w:ascii="Arial" w:hAnsi="Arial" w:cs="Arial"/>
          <w:lang w:val="en-GB"/>
        </w:rPr>
        <w:t xml:space="preserve"> (CCS)</w:t>
      </w:r>
      <w:r w:rsidR="00C63161">
        <w:rPr>
          <w:rFonts w:ascii="Arial" w:hAnsi="Arial" w:cs="Arial"/>
          <w:lang w:val="en-GB"/>
        </w:rPr>
        <w:t>, better batteries, electrolysers and the entire</w:t>
      </w:r>
      <w:r w:rsidR="00F1236A">
        <w:rPr>
          <w:rFonts w:ascii="Arial" w:hAnsi="Arial" w:cs="Arial"/>
          <w:lang w:val="en-GB"/>
        </w:rPr>
        <w:t xml:space="preserve"> range of hydrogen technologies need</w:t>
      </w:r>
      <w:r w:rsidR="00C63161">
        <w:rPr>
          <w:rFonts w:ascii="Arial" w:hAnsi="Arial" w:cs="Arial"/>
          <w:lang w:val="en-GB"/>
        </w:rPr>
        <w:t xml:space="preserve"> </w:t>
      </w:r>
      <w:r w:rsidR="00F067FA">
        <w:rPr>
          <w:rFonts w:ascii="Arial" w:hAnsi="Arial" w:cs="Arial"/>
          <w:lang w:val="en-GB"/>
        </w:rPr>
        <w:t>to speed up</w:t>
      </w:r>
      <w:r w:rsidR="00F1236A">
        <w:rPr>
          <w:rFonts w:ascii="Arial" w:hAnsi="Arial" w:cs="Arial"/>
          <w:lang w:val="en-GB"/>
        </w:rPr>
        <w:t xml:space="preserve">. The </w:t>
      </w:r>
      <w:r w:rsidR="007A7972">
        <w:rPr>
          <w:rFonts w:ascii="Arial" w:hAnsi="Arial" w:cs="Arial"/>
          <w:lang w:val="en-GB"/>
        </w:rPr>
        <w:t xml:space="preserve">further </w:t>
      </w:r>
      <w:r w:rsidR="00F1236A">
        <w:rPr>
          <w:rFonts w:ascii="Arial" w:hAnsi="Arial" w:cs="Arial"/>
          <w:lang w:val="en-GB"/>
        </w:rPr>
        <w:t>development of immature technologies needs strong su</w:t>
      </w:r>
      <w:r w:rsidR="003718F4">
        <w:rPr>
          <w:rFonts w:ascii="Arial" w:hAnsi="Arial" w:cs="Arial"/>
          <w:lang w:val="en-GB"/>
        </w:rPr>
        <w:t xml:space="preserve">pport to permit their </w:t>
      </w:r>
      <w:r w:rsidR="00F1236A">
        <w:rPr>
          <w:rFonts w:ascii="Arial" w:hAnsi="Arial" w:cs="Arial"/>
          <w:lang w:val="en-GB"/>
        </w:rPr>
        <w:t>implementation</w:t>
      </w:r>
      <w:r w:rsidR="00EF69CB">
        <w:rPr>
          <w:rFonts w:ascii="Arial" w:hAnsi="Arial" w:cs="Arial"/>
          <w:lang w:val="en-GB"/>
        </w:rPr>
        <w:t xml:space="preserve"> </w:t>
      </w:r>
      <w:r w:rsidR="00AC1D13">
        <w:rPr>
          <w:rFonts w:ascii="Arial" w:hAnsi="Arial" w:cs="Arial"/>
          <w:lang w:val="en-GB"/>
        </w:rPr>
        <w:t>as soon as possible</w:t>
      </w:r>
      <w:r w:rsidR="00C63161">
        <w:rPr>
          <w:rFonts w:ascii="Arial" w:hAnsi="Arial" w:cs="Arial"/>
          <w:lang w:val="en-GB"/>
        </w:rPr>
        <w:t xml:space="preserve">. </w:t>
      </w:r>
      <w:r w:rsidR="00AE7507">
        <w:rPr>
          <w:rFonts w:ascii="Arial" w:hAnsi="Arial" w:cs="Arial"/>
          <w:lang w:val="en-GB"/>
        </w:rPr>
        <w:t xml:space="preserve"> </w:t>
      </w:r>
    </w:p>
    <w:p w14:paraId="5F502F7D" w14:textId="77777777" w:rsidR="00767E6B" w:rsidRDefault="00F1236A" w:rsidP="00576F77">
      <w:pPr>
        <w:spacing w:line="360" w:lineRule="auto"/>
        <w:rPr>
          <w:rFonts w:ascii="Arial" w:hAnsi="Arial" w:cs="Arial"/>
          <w:lang w:val="en-GB"/>
        </w:rPr>
      </w:pPr>
      <w:r>
        <w:rPr>
          <w:rFonts w:ascii="Arial" w:hAnsi="Arial" w:cs="Arial"/>
          <w:lang w:val="en-GB"/>
        </w:rPr>
        <w:t>In the IEA scenarios, h</w:t>
      </w:r>
      <w:r w:rsidR="00AC1D13">
        <w:rPr>
          <w:rFonts w:ascii="Arial" w:hAnsi="Arial" w:cs="Arial"/>
          <w:lang w:val="en-GB"/>
        </w:rPr>
        <w:t xml:space="preserve">ydrogen becomes very important. </w:t>
      </w:r>
      <w:r w:rsidR="00F067FA">
        <w:rPr>
          <w:rFonts w:ascii="Arial" w:hAnsi="Arial" w:cs="Arial"/>
          <w:lang w:val="en-GB"/>
        </w:rPr>
        <w:t>Soon after 2030, h</w:t>
      </w:r>
      <w:r w:rsidR="00C63161">
        <w:rPr>
          <w:rFonts w:ascii="Arial" w:hAnsi="Arial" w:cs="Arial"/>
          <w:lang w:val="en-GB"/>
        </w:rPr>
        <w:t xml:space="preserve">uge quantities of hydrogen, produced in electrolysers by </w:t>
      </w:r>
      <w:r w:rsidR="00767E6B">
        <w:rPr>
          <w:rFonts w:ascii="Arial" w:hAnsi="Arial" w:cs="Arial"/>
          <w:lang w:val="en-GB"/>
        </w:rPr>
        <w:t xml:space="preserve">renewable electricity, will be needed for the chemical industry, </w:t>
      </w:r>
      <w:r w:rsidR="00C9242D">
        <w:rPr>
          <w:rFonts w:ascii="Arial" w:hAnsi="Arial" w:cs="Arial"/>
          <w:lang w:val="en-GB"/>
        </w:rPr>
        <w:t xml:space="preserve">for </w:t>
      </w:r>
      <w:r w:rsidR="00767E6B">
        <w:rPr>
          <w:rFonts w:ascii="Arial" w:hAnsi="Arial" w:cs="Arial"/>
          <w:lang w:val="en-GB"/>
        </w:rPr>
        <w:t xml:space="preserve">fuel cell vehicles and </w:t>
      </w:r>
      <w:r w:rsidR="00C9242D">
        <w:rPr>
          <w:rFonts w:ascii="Arial" w:hAnsi="Arial" w:cs="Arial"/>
          <w:lang w:val="en-GB"/>
        </w:rPr>
        <w:t xml:space="preserve">for </w:t>
      </w:r>
      <w:r w:rsidR="00767E6B">
        <w:rPr>
          <w:rFonts w:ascii="Arial" w:hAnsi="Arial" w:cs="Arial"/>
          <w:lang w:val="en-GB"/>
        </w:rPr>
        <w:t>the fabrication of synthetic fuels for aviation and ships. A world market for sustainable fuels (methanol, hydroge</w:t>
      </w:r>
      <w:r>
        <w:rPr>
          <w:rFonts w:ascii="Arial" w:hAnsi="Arial" w:cs="Arial"/>
          <w:lang w:val="en-GB"/>
        </w:rPr>
        <w:t>n, synfuels, ammonia, e.g.) has to</w:t>
      </w:r>
      <w:r w:rsidR="00767E6B">
        <w:rPr>
          <w:rFonts w:ascii="Arial" w:hAnsi="Arial" w:cs="Arial"/>
          <w:lang w:val="en-GB"/>
        </w:rPr>
        <w:t xml:space="preserve"> be esta</w:t>
      </w:r>
      <w:r w:rsidR="003718F4">
        <w:rPr>
          <w:rFonts w:ascii="Arial" w:hAnsi="Arial" w:cs="Arial"/>
          <w:lang w:val="en-GB"/>
        </w:rPr>
        <w:t xml:space="preserve">blished. New chances are </w:t>
      </w:r>
      <w:proofErr w:type="gramStart"/>
      <w:r w:rsidR="003718F4">
        <w:rPr>
          <w:rFonts w:ascii="Arial" w:hAnsi="Arial" w:cs="Arial"/>
          <w:lang w:val="en-GB"/>
        </w:rPr>
        <w:t>opening up</w:t>
      </w:r>
      <w:proofErr w:type="gramEnd"/>
      <w:r w:rsidR="00767E6B">
        <w:rPr>
          <w:rFonts w:ascii="Arial" w:hAnsi="Arial" w:cs="Arial"/>
          <w:lang w:val="en-GB"/>
        </w:rPr>
        <w:t xml:space="preserve"> for nations w</w:t>
      </w:r>
      <w:r>
        <w:rPr>
          <w:rFonts w:ascii="Arial" w:hAnsi="Arial" w:cs="Arial"/>
          <w:lang w:val="en-GB"/>
        </w:rPr>
        <w:t xml:space="preserve">ithin the sunbelt for </w:t>
      </w:r>
      <w:r w:rsidR="007A7972">
        <w:rPr>
          <w:rFonts w:ascii="Arial" w:hAnsi="Arial" w:cs="Arial"/>
          <w:lang w:val="en-GB"/>
        </w:rPr>
        <w:t xml:space="preserve">large area </w:t>
      </w:r>
      <w:r>
        <w:rPr>
          <w:rFonts w:ascii="Arial" w:hAnsi="Arial" w:cs="Arial"/>
          <w:lang w:val="en-GB"/>
        </w:rPr>
        <w:t xml:space="preserve">PV </w:t>
      </w:r>
      <w:r w:rsidR="007A7972">
        <w:rPr>
          <w:rFonts w:ascii="Arial" w:hAnsi="Arial" w:cs="Arial"/>
          <w:lang w:val="en-GB"/>
        </w:rPr>
        <w:t xml:space="preserve">installations. In many coastal and </w:t>
      </w:r>
      <w:r w:rsidR="00767E6B">
        <w:rPr>
          <w:rFonts w:ascii="Arial" w:hAnsi="Arial" w:cs="Arial"/>
          <w:lang w:val="en-GB"/>
        </w:rPr>
        <w:t>windy regions</w:t>
      </w:r>
      <w:r w:rsidR="007A7972">
        <w:rPr>
          <w:rFonts w:ascii="Arial" w:hAnsi="Arial" w:cs="Arial"/>
          <w:lang w:val="en-GB"/>
        </w:rPr>
        <w:t xml:space="preserve">, a forest of wind turbines must be erected. </w:t>
      </w:r>
      <w:r w:rsidR="004D2F74">
        <w:rPr>
          <w:rFonts w:ascii="Arial" w:hAnsi="Arial" w:cs="Arial"/>
          <w:lang w:val="en-GB"/>
        </w:rPr>
        <w:t>The generated renewable electrical energy must be transported by high voltage dc lines or converted onsite to synfuels by</w:t>
      </w:r>
      <w:r w:rsidR="00767E6B">
        <w:rPr>
          <w:rFonts w:ascii="Arial" w:hAnsi="Arial" w:cs="Arial"/>
          <w:lang w:val="en-GB"/>
        </w:rPr>
        <w:t xml:space="preserve"> large plants</w:t>
      </w:r>
      <w:r w:rsidR="004D2F74">
        <w:rPr>
          <w:rFonts w:ascii="Arial" w:hAnsi="Arial" w:cs="Arial"/>
          <w:lang w:val="en-GB"/>
        </w:rPr>
        <w:t>. A world market for sustainable fuels is expected</w:t>
      </w:r>
      <w:r w:rsidR="00767E6B">
        <w:rPr>
          <w:rFonts w:ascii="Arial" w:hAnsi="Arial" w:cs="Arial"/>
          <w:lang w:val="en-GB"/>
        </w:rPr>
        <w:t>.</w:t>
      </w:r>
      <w:r w:rsidR="00EF69CB">
        <w:rPr>
          <w:rFonts w:ascii="Arial" w:hAnsi="Arial" w:cs="Arial"/>
          <w:lang w:val="en-GB"/>
        </w:rPr>
        <w:t xml:space="preserve"> Again, international cooperation becomes essent</w:t>
      </w:r>
      <w:r w:rsidR="00AC1D13">
        <w:rPr>
          <w:rFonts w:ascii="Arial" w:hAnsi="Arial" w:cs="Arial"/>
          <w:lang w:val="en-GB"/>
        </w:rPr>
        <w:t>ial in order to bring these investments and technologies into</w:t>
      </w:r>
      <w:r w:rsidR="00B83952">
        <w:rPr>
          <w:rFonts w:ascii="Arial" w:hAnsi="Arial" w:cs="Arial"/>
          <w:lang w:val="en-GB"/>
        </w:rPr>
        <w:t xml:space="preserve"> the</w:t>
      </w:r>
      <w:r w:rsidR="00AC1D13">
        <w:rPr>
          <w:rFonts w:ascii="Arial" w:hAnsi="Arial" w:cs="Arial"/>
          <w:lang w:val="en-GB"/>
        </w:rPr>
        <w:t xml:space="preserve"> less developed areas.</w:t>
      </w:r>
      <w:r w:rsidR="004D2F74">
        <w:rPr>
          <w:rFonts w:ascii="Arial" w:hAnsi="Arial" w:cs="Arial"/>
          <w:lang w:val="en-GB"/>
        </w:rPr>
        <w:t xml:space="preserve"> This supports the</w:t>
      </w:r>
      <w:r w:rsidR="003718F4">
        <w:rPr>
          <w:rFonts w:ascii="Arial" w:hAnsi="Arial" w:cs="Arial"/>
          <w:lang w:val="en-GB"/>
        </w:rPr>
        <w:t xml:space="preserve"> demand of the IEA</w:t>
      </w:r>
      <w:r w:rsidR="00084040">
        <w:rPr>
          <w:rFonts w:ascii="Arial" w:hAnsi="Arial" w:cs="Arial"/>
          <w:lang w:val="en-GB"/>
        </w:rPr>
        <w:t xml:space="preserve"> that the developed nations have to strongly support the rest of the world in order to achieve the global climate goals.</w:t>
      </w:r>
    </w:p>
    <w:p w14:paraId="223AC181" w14:textId="77777777" w:rsidR="00CC0248" w:rsidRDefault="00767E6B" w:rsidP="00576F77">
      <w:pPr>
        <w:spacing w:line="360" w:lineRule="auto"/>
        <w:rPr>
          <w:rFonts w:ascii="Arial" w:hAnsi="Arial" w:cs="Arial"/>
          <w:lang w:val="en-GB"/>
        </w:rPr>
      </w:pPr>
      <w:r>
        <w:rPr>
          <w:rFonts w:ascii="Arial" w:hAnsi="Arial" w:cs="Arial"/>
          <w:lang w:val="en-GB"/>
        </w:rPr>
        <w:t>Electrical p</w:t>
      </w:r>
      <w:r w:rsidR="00F067FA">
        <w:rPr>
          <w:rFonts w:ascii="Arial" w:hAnsi="Arial" w:cs="Arial"/>
          <w:lang w:val="en-GB"/>
        </w:rPr>
        <w:t xml:space="preserve">ower </w:t>
      </w:r>
      <w:r w:rsidR="00C9242D">
        <w:rPr>
          <w:rFonts w:ascii="Arial" w:hAnsi="Arial" w:cs="Arial"/>
          <w:lang w:val="en-GB"/>
        </w:rPr>
        <w:t xml:space="preserve">from environmental friendly sources </w:t>
      </w:r>
      <w:r w:rsidR="00F067FA">
        <w:rPr>
          <w:rFonts w:ascii="Arial" w:hAnsi="Arial" w:cs="Arial"/>
          <w:lang w:val="en-GB"/>
        </w:rPr>
        <w:t xml:space="preserve">will become </w:t>
      </w:r>
      <w:r w:rsidR="00AC1D13">
        <w:rPr>
          <w:rFonts w:ascii="Arial" w:hAnsi="Arial" w:cs="Arial"/>
          <w:lang w:val="en-GB"/>
        </w:rPr>
        <w:t xml:space="preserve">of prime importance everywhere and for every use. In contrast to the German decision, </w:t>
      </w:r>
      <w:r w:rsidR="00F067FA">
        <w:rPr>
          <w:rFonts w:ascii="Arial" w:hAnsi="Arial" w:cs="Arial"/>
          <w:lang w:val="en-GB"/>
        </w:rPr>
        <w:t xml:space="preserve">the </w:t>
      </w:r>
      <w:r w:rsidR="00C9242D">
        <w:rPr>
          <w:rFonts w:ascii="Arial" w:hAnsi="Arial" w:cs="Arial"/>
          <w:lang w:val="en-GB"/>
        </w:rPr>
        <w:t xml:space="preserve">number and </w:t>
      </w:r>
      <w:r w:rsidR="004D2F74">
        <w:rPr>
          <w:rFonts w:ascii="Arial" w:hAnsi="Arial" w:cs="Arial"/>
          <w:lang w:val="en-GB"/>
        </w:rPr>
        <w:t>output</w:t>
      </w:r>
      <w:r w:rsidR="00084040">
        <w:rPr>
          <w:rFonts w:ascii="Arial" w:hAnsi="Arial" w:cs="Arial"/>
          <w:lang w:val="en-GB"/>
        </w:rPr>
        <w:t xml:space="preserve"> of nuclear plants is expected</w:t>
      </w:r>
      <w:r w:rsidR="00F067FA">
        <w:rPr>
          <w:rFonts w:ascii="Arial" w:hAnsi="Arial" w:cs="Arial"/>
          <w:lang w:val="en-GB"/>
        </w:rPr>
        <w:t xml:space="preserve"> to double. </w:t>
      </w:r>
      <w:r w:rsidR="00AC1D13">
        <w:rPr>
          <w:rFonts w:ascii="Arial" w:hAnsi="Arial" w:cs="Arial"/>
          <w:lang w:val="en-GB"/>
        </w:rPr>
        <w:t>Hydropower is great</w:t>
      </w:r>
      <w:r w:rsidR="00084040">
        <w:rPr>
          <w:rFonts w:ascii="Arial" w:hAnsi="Arial" w:cs="Arial"/>
          <w:lang w:val="en-GB"/>
        </w:rPr>
        <w:t>ly favo</w:t>
      </w:r>
      <w:r w:rsidR="003718F4">
        <w:rPr>
          <w:rFonts w:ascii="Arial" w:hAnsi="Arial" w:cs="Arial"/>
          <w:lang w:val="en-GB"/>
        </w:rPr>
        <w:t>u</w:t>
      </w:r>
      <w:r w:rsidR="00084040">
        <w:rPr>
          <w:rFonts w:ascii="Arial" w:hAnsi="Arial" w:cs="Arial"/>
          <w:lang w:val="en-GB"/>
        </w:rPr>
        <w:t>red</w:t>
      </w:r>
      <w:r w:rsidR="00AC1D13">
        <w:rPr>
          <w:rFonts w:ascii="Arial" w:hAnsi="Arial" w:cs="Arial"/>
          <w:lang w:val="en-GB"/>
        </w:rPr>
        <w:t xml:space="preserve">, but not </w:t>
      </w:r>
      <w:r w:rsidR="00084040">
        <w:rPr>
          <w:rFonts w:ascii="Arial" w:hAnsi="Arial" w:cs="Arial"/>
          <w:lang w:val="en-GB"/>
        </w:rPr>
        <w:t xml:space="preserve">available </w:t>
      </w:r>
      <w:r w:rsidR="00AC1D13">
        <w:rPr>
          <w:rFonts w:ascii="Arial" w:hAnsi="Arial" w:cs="Arial"/>
          <w:lang w:val="en-GB"/>
        </w:rPr>
        <w:t xml:space="preserve">everywhere. </w:t>
      </w:r>
      <w:r w:rsidR="00F067FA">
        <w:rPr>
          <w:rFonts w:ascii="Arial" w:hAnsi="Arial" w:cs="Arial"/>
          <w:lang w:val="en-GB"/>
        </w:rPr>
        <w:t>Where</w:t>
      </w:r>
      <w:r w:rsidR="00C9242D">
        <w:rPr>
          <w:rFonts w:ascii="Arial" w:hAnsi="Arial" w:cs="Arial"/>
          <w:lang w:val="en-GB"/>
        </w:rPr>
        <w:t xml:space="preserve"> ever coal plants remain</w:t>
      </w:r>
      <w:r w:rsidR="00F067FA">
        <w:rPr>
          <w:rFonts w:ascii="Arial" w:hAnsi="Arial" w:cs="Arial"/>
          <w:lang w:val="en-GB"/>
        </w:rPr>
        <w:t xml:space="preserve"> indispensable for supply security</w:t>
      </w:r>
      <w:r w:rsidR="00AC1D13">
        <w:rPr>
          <w:rFonts w:ascii="Arial" w:hAnsi="Arial" w:cs="Arial"/>
          <w:lang w:val="en-GB"/>
        </w:rPr>
        <w:t xml:space="preserve"> o</w:t>
      </w:r>
      <w:r w:rsidR="00084040">
        <w:rPr>
          <w:rFonts w:ascii="Arial" w:hAnsi="Arial" w:cs="Arial"/>
          <w:lang w:val="en-GB"/>
        </w:rPr>
        <w:t>f electrical power, they</w:t>
      </w:r>
      <w:r w:rsidR="00C9242D">
        <w:rPr>
          <w:rFonts w:ascii="Arial" w:hAnsi="Arial" w:cs="Arial"/>
          <w:lang w:val="en-GB"/>
        </w:rPr>
        <w:t xml:space="preserve"> must</w:t>
      </w:r>
      <w:r w:rsidR="00F067FA">
        <w:rPr>
          <w:rFonts w:ascii="Arial" w:hAnsi="Arial" w:cs="Arial"/>
          <w:lang w:val="en-GB"/>
        </w:rPr>
        <w:t xml:space="preserve"> be coupled with CCS. </w:t>
      </w:r>
      <w:r w:rsidR="00C60E31">
        <w:rPr>
          <w:rFonts w:ascii="Arial" w:hAnsi="Arial" w:cs="Arial"/>
          <w:lang w:val="en-GB"/>
        </w:rPr>
        <w:t>Will</w:t>
      </w:r>
      <w:r w:rsidR="00AC1D13">
        <w:rPr>
          <w:rFonts w:ascii="Arial" w:hAnsi="Arial" w:cs="Arial"/>
          <w:lang w:val="en-GB"/>
        </w:rPr>
        <w:t xml:space="preserve"> clean coal technology </w:t>
      </w:r>
      <w:r w:rsidR="00C60E31">
        <w:rPr>
          <w:rFonts w:ascii="Arial" w:hAnsi="Arial" w:cs="Arial"/>
          <w:lang w:val="en-GB"/>
        </w:rPr>
        <w:t>be market ready</w:t>
      </w:r>
      <w:r w:rsidR="00AC1D13">
        <w:rPr>
          <w:rFonts w:ascii="Arial" w:hAnsi="Arial" w:cs="Arial"/>
          <w:lang w:val="en-GB"/>
        </w:rPr>
        <w:t xml:space="preserve"> in time?</w:t>
      </w:r>
      <w:r w:rsidR="001551CE">
        <w:rPr>
          <w:rFonts w:ascii="Arial" w:hAnsi="Arial" w:cs="Arial"/>
          <w:lang w:val="en-GB"/>
        </w:rPr>
        <w:t xml:space="preserve"> </w:t>
      </w:r>
    </w:p>
    <w:p w14:paraId="431E2557" w14:textId="77777777" w:rsidR="005D7669" w:rsidRDefault="005D7669" w:rsidP="00C9242D">
      <w:pPr>
        <w:spacing w:line="360" w:lineRule="auto"/>
        <w:rPr>
          <w:rFonts w:ascii="Arial" w:hAnsi="Arial" w:cs="Arial"/>
          <w:lang w:val="en-GB"/>
        </w:rPr>
      </w:pPr>
      <w:r>
        <w:rPr>
          <w:rFonts w:ascii="Arial" w:hAnsi="Arial" w:cs="Arial"/>
          <w:lang w:val="en-GB"/>
        </w:rPr>
        <w:t xml:space="preserve">What about the human aspect? </w:t>
      </w:r>
      <w:r w:rsidR="00C9242D">
        <w:rPr>
          <w:rFonts w:ascii="Arial" w:hAnsi="Arial" w:cs="Arial"/>
          <w:lang w:val="en-GB"/>
        </w:rPr>
        <w:t xml:space="preserve">Will this long list of demands, regulations and </w:t>
      </w:r>
      <w:r w:rsidR="004D2F74">
        <w:rPr>
          <w:rFonts w:ascii="Arial" w:hAnsi="Arial" w:cs="Arial"/>
          <w:lang w:val="en-GB"/>
        </w:rPr>
        <w:t>drastic changes be acceptable by</w:t>
      </w:r>
      <w:r w:rsidR="00C9242D">
        <w:rPr>
          <w:rFonts w:ascii="Arial" w:hAnsi="Arial" w:cs="Arial"/>
          <w:lang w:val="en-GB"/>
        </w:rPr>
        <w:t xml:space="preserve"> th</w:t>
      </w:r>
      <w:r w:rsidR="00DC078B">
        <w:rPr>
          <w:rFonts w:ascii="Arial" w:hAnsi="Arial" w:cs="Arial"/>
          <w:lang w:val="en-GB"/>
        </w:rPr>
        <w:t xml:space="preserve">e general public? </w:t>
      </w:r>
      <w:r>
        <w:rPr>
          <w:rFonts w:ascii="Arial" w:hAnsi="Arial" w:cs="Arial"/>
          <w:lang w:val="en-GB"/>
        </w:rPr>
        <w:t xml:space="preserve">Will people change their lifestyle? </w:t>
      </w:r>
      <w:r w:rsidR="00DC078B">
        <w:rPr>
          <w:rFonts w:ascii="Arial" w:hAnsi="Arial" w:cs="Arial"/>
          <w:lang w:val="en-GB"/>
        </w:rPr>
        <w:t>The IEA suggest</w:t>
      </w:r>
      <w:r w:rsidR="00C9242D">
        <w:rPr>
          <w:rFonts w:ascii="Arial" w:hAnsi="Arial" w:cs="Arial"/>
          <w:lang w:val="en-GB"/>
        </w:rPr>
        <w:t xml:space="preserve">s intense public </w:t>
      </w:r>
      <w:r w:rsidR="00DC078B">
        <w:rPr>
          <w:rFonts w:ascii="Arial" w:hAnsi="Arial" w:cs="Arial"/>
          <w:lang w:val="en-GB"/>
        </w:rPr>
        <w:t>involvement</w:t>
      </w:r>
      <w:r w:rsidR="0045209E">
        <w:rPr>
          <w:rFonts w:ascii="Arial" w:hAnsi="Arial" w:cs="Arial"/>
          <w:lang w:val="en-GB"/>
        </w:rPr>
        <w:t xml:space="preserve">, increased awareness </w:t>
      </w:r>
      <w:r w:rsidR="00DC078B">
        <w:rPr>
          <w:rFonts w:ascii="Arial" w:hAnsi="Arial" w:cs="Arial"/>
          <w:lang w:val="en-GB"/>
        </w:rPr>
        <w:t xml:space="preserve">and </w:t>
      </w:r>
      <w:r w:rsidR="0045209E">
        <w:rPr>
          <w:rFonts w:ascii="Arial" w:hAnsi="Arial" w:cs="Arial"/>
          <w:lang w:val="en-GB"/>
        </w:rPr>
        <w:t xml:space="preserve">better </w:t>
      </w:r>
      <w:r w:rsidR="00C9242D">
        <w:rPr>
          <w:rFonts w:ascii="Arial" w:hAnsi="Arial" w:cs="Arial"/>
          <w:lang w:val="en-GB"/>
        </w:rPr>
        <w:t>education on all aspects of this agenda, but remains very cautious about deep cuts in behavioural patterns.</w:t>
      </w:r>
      <w:r w:rsidR="00DC078B">
        <w:rPr>
          <w:rFonts w:ascii="Arial" w:hAnsi="Arial" w:cs="Arial"/>
          <w:lang w:val="en-GB"/>
        </w:rPr>
        <w:t xml:space="preserve"> </w:t>
      </w:r>
      <w:r w:rsidR="00E405DE">
        <w:rPr>
          <w:rFonts w:ascii="Arial" w:hAnsi="Arial" w:cs="Arial"/>
          <w:lang w:val="en-GB"/>
        </w:rPr>
        <w:t xml:space="preserve">In summary, they do not expect more than 4% of the total reductions from </w:t>
      </w:r>
      <w:r w:rsidR="00BC4977">
        <w:rPr>
          <w:rFonts w:ascii="Arial" w:hAnsi="Arial" w:cs="Arial"/>
          <w:lang w:val="en-GB"/>
        </w:rPr>
        <w:t xml:space="preserve">direct changes in behaviour. </w:t>
      </w:r>
      <w:r w:rsidR="00084040">
        <w:rPr>
          <w:rFonts w:ascii="Arial" w:hAnsi="Arial" w:cs="Arial"/>
          <w:lang w:val="en-GB"/>
        </w:rPr>
        <w:t>For instance, a</w:t>
      </w:r>
      <w:r w:rsidR="00DC078B">
        <w:rPr>
          <w:rFonts w:ascii="Arial" w:hAnsi="Arial" w:cs="Arial"/>
          <w:lang w:val="en-GB"/>
        </w:rPr>
        <w:t>ir travel</w:t>
      </w:r>
      <w:r w:rsidR="00084040">
        <w:rPr>
          <w:rFonts w:ascii="Arial" w:hAnsi="Arial" w:cs="Arial"/>
          <w:lang w:val="en-GB"/>
        </w:rPr>
        <w:t xml:space="preserve"> is not banned, but</w:t>
      </w:r>
      <w:r w:rsidR="0045209E">
        <w:rPr>
          <w:rFonts w:ascii="Arial" w:hAnsi="Arial" w:cs="Arial"/>
          <w:lang w:val="en-GB"/>
        </w:rPr>
        <w:t xml:space="preserve"> </w:t>
      </w:r>
      <w:r w:rsidR="00DC078B">
        <w:rPr>
          <w:rFonts w:ascii="Arial" w:hAnsi="Arial" w:cs="Arial"/>
          <w:lang w:val="en-GB"/>
        </w:rPr>
        <w:t>should n</w:t>
      </w:r>
      <w:r w:rsidR="00084040">
        <w:rPr>
          <w:rFonts w:ascii="Arial" w:hAnsi="Arial" w:cs="Arial"/>
          <w:lang w:val="en-GB"/>
        </w:rPr>
        <w:t xml:space="preserve">ot grow </w:t>
      </w:r>
      <w:r w:rsidR="004D2F74">
        <w:rPr>
          <w:rFonts w:ascii="Arial" w:hAnsi="Arial" w:cs="Arial"/>
          <w:lang w:val="en-GB"/>
        </w:rPr>
        <w:t>further</w:t>
      </w:r>
      <w:r w:rsidR="00084040">
        <w:rPr>
          <w:rFonts w:ascii="Arial" w:hAnsi="Arial" w:cs="Arial"/>
          <w:lang w:val="en-GB"/>
        </w:rPr>
        <w:t>. R</w:t>
      </w:r>
      <w:r w:rsidR="00DC078B">
        <w:rPr>
          <w:rFonts w:ascii="Arial" w:hAnsi="Arial" w:cs="Arial"/>
          <w:lang w:val="en-GB"/>
        </w:rPr>
        <w:t>ail transport</w:t>
      </w:r>
      <w:r w:rsidR="004D2F74">
        <w:rPr>
          <w:rFonts w:ascii="Arial" w:hAnsi="Arial" w:cs="Arial"/>
          <w:lang w:val="en-GB"/>
        </w:rPr>
        <w:t>, especially high speed trains for passengers and freight,</w:t>
      </w:r>
      <w:r w:rsidR="00DC078B">
        <w:rPr>
          <w:rFonts w:ascii="Arial" w:hAnsi="Arial" w:cs="Arial"/>
          <w:lang w:val="en-GB"/>
        </w:rPr>
        <w:t xml:space="preserve"> </w:t>
      </w:r>
      <w:r w:rsidR="00BC4977">
        <w:rPr>
          <w:rFonts w:ascii="Arial" w:hAnsi="Arial" w:cs="Arial"/>
          <w:lang w:val="en-GB"/>
        </w:rPr>
        <w:t xml:space="preserve">should </w:t>
      </w:r>
      <w:r w:rsidR="0045209E">
        <w:rPr>
          <w:rFonts w:ascii="Arial" w:hAnsi="Arial" w:cs="Arial"/>
          <w:lang w:val="en-GB"/>
        </w:rPr>
        <w:t xml:space="preserve">gain importance. </w:t>
      </w:r>
    </w:p>
    <w:p w14:paraId="768B4C46" w14:textId="77777777" w:rsidR="00C9242D" w:rsidRDefault="005D7669" w:rsidP="00C9242D">
      <w:pPr>
        <w:spacing w:line="360" w:lineRule="auto"/>
        <w:rPr>
          <w:rFonts w:ascii="Arial" w:hAnsi="Arial" w:cs="Arial"/>
          <w:lang w:val="en-GB"/>
        </w:rPr>
      </w:pPr>
      <w:r>
        <w:rPr>
          <w:rFonts w:ascii="Arial" w:hAnsi="Arial" w:cs="Arial"/>
          <w:lang w:val="en-GB"/>
        </w:rPr>
        <w:t>Aside from technology and behaviour, there is a third sector with significant impact. F</w:t>
      </w:r>
      <w:r w:rsidR="0045209E">
        <w:rPr>
          <w:rFonts w:ascii="Arial" w:hAnsi="Arial" w:cs="Arial"/>
          <w:lang w:val="en-GB"/>
        </w:rPr>
        <w:t xml:space="preserve">arming, forestry </w:t>
      </w:r>
      <w:r>
        <w:rPr>
          <w:rFonts w:ascii="Arial" w:hAnsi="Arial" w:cs="Arial"/>
          <w:lang w:val="en-GB"/>
        </w:rPr>
        <w:t xml:space="preserve">and land use contribute </w:t>
      </w:r>
      <w:r w:rsidR="00E405DE">
        <w:rPr>
          <w:rFonts w:ascii="Arial" w:hAnsi="Arial" w:cs="Arial"/>
          <w:lang w:val="en-GB"/>
        </w:rPr>
        <w:t>25</w:t>
      </w:r>
      <w:r>
        <w:rPr>
          <w:rFonts w:ascii="Arial" w:hAnsi="Arial" w:cs="Arial"/>
          <w:lang w:val="en-GB"/>
        </w:rPr>
        <w:t xml:space="preserve"> - 30</w:t>
      </w:r>
      <w:r w:rsidR="003718F4">
        <w:rPr>
          <w:rFonts w:ascii="Arial" w:hAnsi="Arial" w:cs="Arial"/>
          <w:lang w:val="en-GB"/>
        </w:rPr>
        <w:t>% to the green</w:t>
      </w:r>
      <w:r w:rsidR="00E405DE">
        <w:rPr>
          <w:rFonts w:ascii="Arial" w:hAnsi="Arial" w:cs="Arial"/>
          <w:lang w:val="en-GB"/>
        </w:rPr>
        <w:t xml:space="preserve">house gas </w:t>
      </w:r>
      <w:r>
        <w:rPr>
          <w:rFonts w:ascii="Arial" w:hAnsi="Arial" w:cs="Arial"/>
          <w:lang w:val="en-GB"/>
        </w:rPr>
        <w:t xml:space="preserve">(GHG) </w:t>
      </w:r>
      <w:r w:rsidR="00E405DE">
        <w:rPr>
          <w:rFonts w:ascii="Arial" w:hAnsi="Arial" w:cs="Arial"/>
          <w:lang w:val="en-GB"/>
        </w:rPr>
        <w:t xml:space="preserve">emissions. For example, the IEA estimates that a moderate reduction of the </w:t>
      </w:r>
      <w:r>
        <w:rPr>
          <w:rFonts w:ascii="Arial" w:hAnsi="Arial" w:cs="Arial"/>
          <w:lang w:val="en-GB"/>
        </w:rPr>
        <w:t xml:space="preserve">meat </w:t>
      </w:r>
      <w:r w:rsidR="00E405DE">
        <w:rPr>
          <w:rFonts w:ascii="Arial" w:hAnsi="Arial" w:cs="Arial"/>
          <w:lang w:val="en-GB"/>
        </w:rPr>
        <w:t xml:space="preserve">consumption in countries </w:t>
      </w:r>
      <w:r w:rsidR="00E405DE">
        <w:rPr>
          <w:rFonts w:ascii="Arial" w:hAnsi="Arial" w:cs="Arial"/>
          <w:lang w:val="en-GB"/>
        </w:rPr>
        <w:lastRenderedPageBreak/>
        <w:t xml:space="preserve">with the highest levels of meat consumption </w:t>
      </w:r>
      <w:r>
        <w:rPr>
          <w:rFonts w:ascii="Arial" w:hAnsi="Arial" w:cs="Arial"/>
          <w:lang w:val="en-GB"/>
        </w:rPr>
        <w:t>down to the global average level</w:t>
      </w:r>
      <w:r w:rsidR="00E405DE">
        <w:rPr>
          <w:rFonts w:ascii="Arial" w:hAnsi="Arial" w:cs="Arial"/>
          <w:lang w:val="en-GB"/>
        </w:rPr>
        <w:t xml:space="preserve"> would reduce the GHG emissions by 1 Gt-equiv. per year.</w:t>
      </w:r>
    </w:p>
    <w:p w14:paraId="58FA192E" w14:textId="77777777" w:rsidR="00250DFD" w:rsidRDefault="00250DFD" w:rsidP="00C9242D">
      <w:pPr>
        <w:spacing w:line="360" w:lineRule="auto"/>
        <w:rPr>
          <w:rFonts w:ascii="Arial" w:hAnsi="Arial" w:cs="Arial"/>
          <w:lang w:val="en-GB"/>
        </w:rPr>
      </w:pPr>
    </w:p>
    <w:p w14:paraId="0DA4EE61" w14:textId="77777777" w:rsidR="00250DFD" w:rsidRDefault="00C13180" w:rsidP="00C9242D">
      <w:pPr>
        <w:spacing w:line="360" w:lineRule="auto"/>
        <w:rPr>
          <w:rFonts w:ascii="Arial" w:hAnsi="Arial" w:cs="Arial"/>
          <w:lang w:val="en-GB"/>
        </w:rPr>
      </w:pPr>
      <w:r>
        <w:rPr>
          <w:rFonts w:ascii="Arial" w:hAnsi="Arial" w:cs="Arial"/>
          <w:lang w:val="en-GB"/>
        </w:rPr>
        <w:t>Conclusion</w:t>
      </w:r>
    </w:p>
    <w:p w14:paraId="0B59AB99" w14:textId="77777777" w:rsidR="003718F4" w:rsidRDefault="00250DFD" w:rsidP="000367EF">
      <w:pPr>
        <w:spacing w:line="360" w:lineRule="auto"/>
        <w:rPr>
          <w:rFonts w:ascii="Arial" w:hAnsi="Arial" w:cs="Arial"/>
          <w:lang w:val="en-GB"/>
        </w:rPr>
      </w:pPr>
      <w:r>
        <w:rPr>
          <w:rFonts w:ascii="Arial" w:hAnsi="Arial" w:cs="Arial"/>
          <w:lang w:val="en-GB"/>
        </w:rPr>
        <w:t>In the past, the</w:t>
      </w:r>
      <w:r w:rsidR="00464AB3">
        <w:rPr>
          <w:rFonts w:ascii="Arial" w:hAnsi="Arial" w:cs="Arial"/>
          <w:lang w:val="en-GB"/>
        </w:rPr>
        <w:t xml:space="preserve"> extraction</w:t>
      </w:r>
      <w:r w:rsidR="005D7669">
        <w:rPr>
          <w:rFonts w:ascii="Arial" w:hAnsi="Arial" w:cs="Arial"/>
          <w:lang w:val="en-GB"/>
        </w:rPr>
        <w:t xml:space="preserve"> and use</w:t>
      </w:r>
      <w:r w:rsidR="003B2A0C">
        <w:rPr>
          <w:rFonts w:ascii="Arial" w:hAnsi="Arial" w:cs="Arial"/>
          <w:lang w:val="en-GB"/>
        </w:rPr>
        <w:t xml:space="preserve"> of fossil fuels </w:t>
      </w:r>
      <w:r w:rsidR="00D76951">
        <w:rPr>
          <w:rFonts w:ascii="Arial" w:hAnsi="Arial" w:cs="Arial"/>
          <w:lang w:val="en-GB"/>
        </w:rPr>
        <w:t xml:space="preserve">has </w:t>
      </w:r>
      <w:r w:rsidR="005D7669">
        <w:rPr>
          <w:rFonts w:ascii="Arial" w:hAnsi="Arial" w:cs="Arial"/>
          <w:lang w:val="en-GB"/>
        </w:rPr>
        <w:t>offered f</w:t>
      </w:r>
      <w:r w:rsidR="00BE70DB">
        <w:rPr>
          <w:rFonts w:ascii="Arial" w:hAnsi="Arial" w:cs="Arial"/>
          <w:lang w:val="en-GB"/>
        </w:rPr>
        <w:t>antastic</w:t>
      </w:r>
      <w:r>
        <w:rPr>
          <w:rFonts w:ascii="Arial" w:hAnsi="Arial" w:cs="Arial"/>
          <w:lang w:val="en-GB"/>
        </w:rPr>
        <w:t xml:space="preserve"> benefit</w:t>
      </w:r>
      <w:r w:rsidR="00BE70DB">
        <w:rPr>
          <w:rFonts w:ascii="Arial" w:hAnsi="Arial" w:cs="Arial"/>
          <w:lang w:val="en-GB"/>
        </w:rPr>
        <w:t>s</w:t>
      </w:r>
      <w:r>
        <w:rPr>
          <w:rFonts w:ascii="Arial" w:hAnsi="Arial" w:cs="Arial"/>
          <w:lang w:val="en-GB"/>
        </w:rPr>
        <w:t xml:space="preserve"> for mankind</w:t>
      </w:r>
      <w:r w:rsidR="00BE70DB">
        <w:rPr>
          <w:rFonts w:ascii="Arial" w:hAnsi="Arial" w:cs="Arial"/>
          <w:lang w:val="en-GB"/>
        </w:rPr>
        <w:t xml:space="preserve">. We </w:t>
      </w:r>
      <w:r w:rsidR="003B2A0C">
        <w:rPr>
          <w:rFonts w:ascii="Arial" w:hAnsi="Arial" w:cs="Arial"/>
          <w:lang w:val="en-GB"/>
        </w:rPr>
        <w:t xml:space="preserve">all </w:t>
      </w:r>
      <w:r w:rsidR="00C13180">
        <w:rPr>
          <w:rFonts w:ascii="Arial" w:hAnsi="Arial" w:cs="Arial"/>
          <w:lang w:val="en-GB"/>
        </w:rPr>
        <w:t>became dependent on</w:t>
      </w:r>
      <w:r>
        <w:rPr>
          <w:rFonts w:ascii="Arial" w:hAnsi="Arial" w:cs="Arial"/>
          <w:lang w:val="en-GB"/>
        </w:rPr>
        <w:t xml:space="preserve"> the </w:t>
      </w:r>
      <w:r w:rsidR="00464AB3">
        <w:rPr>
          <w:rFonts w:ascii="Arial" w:hAnsi="Arial" w:cs="Arial"/>
          <w:lang w:val="en-GB"/>
        </w:rPr>
        <w:t>ava</w:t>
      </w:r>
      <w:r w:rsidR="00000432">
        <w:rPr>
          <w:rFonts w:ascii="Arial" w:hAnsi="Arial" w:cs="Arial"/>
          <w:lang w:val="en-GB"/>
        </w:rPr>
        <w:t>ilable energy. Today, w</w:t>
      </w:r>
      <w:r w:rsidR="003718F4">
        <w:rPr>
          <w:rFonts w:ascii="Arial" w:hAnsi="Arial" w:cs="Arial"/>
          <w:lang w:val="en-GB"/>
        </w:rPr>
        <w:t>e are used to</w:t>
      </w:r>
      <w:r w:rsidR="00464AB3">
        <w:rPr>
          <w:rFonts w:ascii="Arial" w:hAnsi="Arial" w:cs="Arial"/>
          <w:lang w:val="en-GB"/>
        </w:rPr>
        <w:t xml:space="preserve"> the </w:t>
      </w:r>
      <w:r>
        <w:rPr>
          <w:rFonts w:ascii="Arial" w:hAnsi="Arial" w:cs="Arial"/>
          <w:lang w:val="en-GB"/>
        </w:rPr>
        <w:t xml:space="preserve">best </w:t>
      </w:r>
      <w:r w:rsidR="00BE70DB">
        <w:rPr>
          <w:rFonts w:ascii="Arial" w:hAnsi="Arial" w:cs="Arial"/>
          <w:lang w:val="en-GB"/>
        </w:rPr>
        <w:t xml:space="preserve">possible </w:t>
      </w:r>
      <w:r>
        <w:rPr>
          <w:rFonts w:ascii="Arial" w:hAnsi="Arial" w:cs="Arial"/>
          <w:lang w:val="en-GB"/>
        </w:rPr>
        <w:t>fuels</w:t>
      </w:r>
      <w:r w:rsidR="003718F4">
        <w:rPr>
          <w:rFonts w:ascii="Arial" w:hAnsi="Arial" w:cs="Arial"/>
          <w:lang w:val="en-GB"/>
        </w:rPr>
        <w:t xml:space="preserve"> for combustion engines, because</w:t>
      </w:r>
      <w:r>
        <w:rPr>
          <w:rFonts w:ascii="Arial" w:hAnsi="Arial" w:cs="Arial"/>
          <w:lang w:val="en-GB"/>
        </w:rPr>
        <w:t xml:space="preserve"> Diesel and gasoline</w:t>
      </w:r>
      <w:r w:rsidR="005D7669">
        <w:rPr>
          <w:rFonts w:ascii="Arial" w:hAnsi="Arial" w:cs="Arial"/>
          <w:lang w:val="en-GB"/>
        </w:rPr>
        <w:t xml:space="preserve"> </w:t>
      </w:r>
      <w:r w:rsidR="00AA626C">
        <w:rPr>
          <w:rFonts w:ascii="Arial" w:hAnsi="Arial" w:cs="Arial"/>
          <w:lang w:val="en-GB"/>
        </w:rPr>
        <w:t>are perfect for a planet</w:t>
      </w:r>
      <w:r w:rsidR="00464AB3">
        <w:rPr>
          <w:rFonts w:ascii="Arial" w:hAnsi="Arial" w:cs="Arial"/>
          <w:lang w:val="en-GB"/>
        </w:rPr>
        <w:t xml:space="preserve"> with Oxygen </w:t>
      </w:r>
      <w:r w:rsidR="00AA626C">
        <w:rPr>
          <w:rFonts w:ascii="Arial" w:hAnsi="Arial" w:cs="Arial"/>
          <w:lang w:val="en-GB"/>
        </w:rPr>
        <w:t xml:space="preserve">available everywhere </w:t>
      </w:r>
      <w:r w:rsidR="003718F4">
        <w:rPr>
          <w:rFonts w:ascii="Arial" w:hAnsi="Arial" w:cs="Arial"/>
          <w:lang w:val="en-GB"/>
        </w:rPr>
        <w:t>in the atmosphere. The</w:t>
      </w:r>
      <w:r w:rsidR="00B470EF">
        <w:rPr>
          <w:rFonts w:ascii="Arial" w:hAnsi="Arial" w:cs="Arial"/>
          <w:lang w:val="en-GB"/>
        </w:rPr>
        <w:t>se</w:t>
      </w:r>
      <w:r w:rsidR="003718F4">
        <w:rPr>
          <w:rFonts w:ascii="Arial" w:hAnsi="Arial" w:cs="Arial"/>
          <w:lang w:val="en-GB"/>
        </w:rPr>
        <w:t xml:space="preserve"> fuels</w:t>
      </w:r>
      <w:r w:rsidR="00464AB3">
        <w:rPr>
          <w:rFonts w:ascii="Arial" w:hAnsi="Arial" w:cs="Arial"/>
          <w:lang w:val="en-GB"/>
        </w:rPr>
        <w:t xml:space="preserve"> </w:t>
      </w:r>
      <w:r w:rsidR="00D76951">
        <w:rPr>
          <w:rFonts w:ascii="Arial" w:hAnsi="Arial" w:cs="Arial"/>
          <w:lang w:val="en-GB"/>
        </w:rPr>
        <w:t xml:space="preserve">have a high energy </w:t>
      </w:r>
      <w:proofErr w:type="spellStart"/>
      <w:r w:rsidR="00D76951">
        <w:rPr>
          <w:rFonts w:ascii="Arial" w:hAnsi="Arial" w:cs="Arial"/>
          <w:lang w:val="en-GB"/>
        </w:rPr>
        <w:t>densitiy</w:t>
      </w:r>
      <w:proofErr w:type="spellEnd"/>
      <w:r w:rsidR="00D76951">
        <w:rPr>
          <w:rFonts w:ascii="Arial" w:hAnsi="Arial" w:cs="Arial"/>
          <w:lang w:val="en-GB"/>
        </w:rPr>
        <w:t xml:space="preserve"> and </w:t>
      </w:r>
      <w:r w:rsidR="00BB1C72">
        <w:rPr>
          <w:rFonts w:ascii="Arial" w:hAnsi="Arial" w:cs="Arial"/>
          <w:lang w:val="en-GB"/>
        </w:rPr>
        <w:t xml:space="preserve">they </w:t>
      </w:r>
      <w:r w:rsidR="00000432">
        <w:rPr>
          <w:rFonts w:ascii="Arial" w:hAnsi="Arial" w:cs="Arial"/>
          <w:lang w:val="en-GB"/>
        </w:rPr>
        <w:t>a</w:t>
      </w:r>
      <w:r w:rsidR="002C1172">
        <w:rPr>
          <w:rFonts w:ascii="Arial" w:hAnsi="Arial" w:cs="Arial"/>
          <w:lang w:val="en-GB"/>
        </w:rPr>
        <w:t>re available</w:t>
      </w:r>
      <w:r w:rsidR="005D7669">
        <w:rPr>
          <w:rFonts w:ascii="Arial" w:hAnsi="Arial" w:cs="Arial"/>
          <w:lang w:val="en-GB"/>
        </w:rPr>
        <w:t xml:space="preserve"> at</w:t>
      </w:r>
      <w:r w:rsidR="003B2A0C">
        <w:rPr>
          <w:rFonts w:ascii="Arial" w:hAnsi="Arial" w:cs="Arial"/>
          <w:lang w:val="en-GB"/>
        </w:rPr>
        <w:t xml:space="preserve"> lo</w:t>
      </w:r>
      <w:r w:rsidR="00000432">
        <w:rPr>
          <w:rFonts w:ascii="Arial" w:hAnsi="Arial" w:cs="Arial"/>
          <w:lang w:val="en-GB"/>
        </w:rPr>
        <w:t>w prices, as oil still is</w:t>
      </w:r>
      <w:r w:rsidR="003B2A0C">
        <w:rPr>
          <w:rFonts w:ascii="Arial" w:hAnsi="Arial" w:cs="Arial"/>
          <w:lang w:val="en-GB"/>
        </w:rPr>
        <w:t xml:space="preserve"> plent</w:t>
      </w:r>
      <w:r w:rsidR="009161AC">
        <w:rPr>
          <w:rFonts w:ascii="Arial" w:hAnsi="Arial" w:cs="Arial"/>
          <w:lang w:val="en-GB"/>
        </w:rPr>
        <w:t>i</w:t>
      </w:r>
      <w:r w:rsidR="003B2A0C">
        <w:rPr>
          <w:rFonts w:ascii="Arial" w:hAnsi="Arial" w:cs="Arial"/>
          <w:lang w:val="en-GB"/>
        </w:rPr>
        <w:t>ful</w:t>
      </w:r>
      <w:r w:rsidR="003718F4">
        <w:rPr>
          <w:rFonts w:ascii="Arial" w:hAnsi="Arial" w:cs="Arial"/>
          <w:lang w:val="en-GB"/>
        </w:rPr>
        <w:t>.</w:t>
      </w:r>
      <w:r w:rsidR="00BE70DB">
        <w:rPr>
          <w:rFonts w:ascii="Arial" w:hAnsi="Arial" w:cs="Arial"/>
          <w:lang w:val="en-GB"/>
        </w:rPr>
        <w:t xml:space="preserve"> </w:t>
      </w:r>
      <w:r w:rsidR="00464AB3">
        <w:rPr>
          <w:rFonts w:ascii="Arial" w:hAnsi="Arial" w:cs="Arial"/>
          <w:lang w:val="en-GB"/>
        </w:rPr>
        <w:t xml:space="preserve">Everybody </w:t>
      </w:r>
      <w:r w:rsidR="00AA626C">
        <w:rPr>
          <w:rFonts w:ascii="Arial" w:hAnsi="Arial" w:cs="Arial"/>
          <w:lang w:val="en-GB"/>
        </w:rPr>
        <w:t>k</w:t>
      </w:r>
      <w:r w:rsidR="00000432">
        <w:rPr>
          <w:rFonts w:ascii="Arial" w:hAnsi="Arial" w:cs="Arial"/>
          <w:lang w:val="en-GB"/>
        </w:rPr>
        <w:t>nows</w:t>
      </w:r>
      <w:r w:rsidR="00014672">
        <w:rPr>
          <w:rFonts w:ascii="Arial" w:hAnsi="Arial" w:cs="Arial"/>
          <w:lang w:val="en-GB"/>
        </w:rPr>
        <w:t xml:space="preserve"> that this </w:t>
      </w:r>
      <w:r w:rsidR="003718F4">
        <w:rPr>
          <w:rFonts w:ascii="Arial" w:hAnsi="Arial" w:cs="Arial"/>
          <w:lang w:val="en-GB"/>
        </w:rPr>
        <w:t xml:space="preserve">wonderful </w:t>
      </w:r>
      <w:r w:rsidR="00464AB3">
        <w:rPr>
          <w:rFonts w:ascii="Arial" w:hAnsi="Arial" w:cs="Arial"/>
          <w:lang w:val="en-GB"/>
        </w:rPr>
        <w:t xml:space="preserve">party </w:t>
      </w:r>
      <w:r w:rsidR="00000432">
        <w:rPr>
          <w:rFonts w:ascii="Arial" w:hAnsi="Arial" w:cs="Arial"/>
          <w:lang w:val="en-GB"/>
        </w:rPr>
        <w:t>will</w:t>
      </w:r>
      <w:r w:rsidR="00014672">
        <w:rPr>
          <w:rFonts w:ascii="Arial" w:hAnsi="Arial" w:cs="Arial"/>
          <w:lang w:val="en-GB"/>
        </w:rPr>
        <w:t xml:space="preserve"> not go on and continue forever – but the expect</w:t>
      </w:r>
      <w:r w:rsidR="00000432">
        <w:rPr>
          <w:rFonts w:ascii="Arial" w:hAnsi="Arial" w:cs="Arial"/>
          <w:lang w:val="en-GB"/>
        </w:rPr>
        <w:t>ed end of the fossil reserves i</w:t>
      </w:r>
      <w:r w:rsidR="00014672">
        <w:rPr>
          <w:rFonts w:ascii="Arial" w:hAnsi="Arial" w:cs="Arial"/>
          <w:lang w:val="en-GB"/>
        </w:rPr>
        <w:t>s far in the future, possibly many decades or in the case of coa</w:t>
      </w:r>
      <w:r w:rsidR="002C1172">
        <w:rPr>
          <w:rFonts w:ascii="Arial" w:hAnsi="Arial" w:cs="Arial"/>
          <w:lang w:val="en-GB"/>
        </w:rPr>
        <w:t>l even two centuries away. T</w:t>
      </w:r>
      <w:r w:rsidR="00014672">
        <w:rPr>
          <w:rFonts w:ascii="Arial" w:hAnsi="Arial" w:cs="Arial"/>
          <w:lang w:val="en-GB"/>
        </w:rPr>
        <w:t xml:space="preserve">he </w:t>
      </w:r>
      <w:r w:rsidR="00464AB3">
        <w:rPr>
          <w:rFonts w:ascii="Arial" w:hAnsi="Arial" w:cs="Arial"/>
          <w:lang w:val="en-GB"/>
        </w:rPr>
        <w:t>perspectives and promise</w:t>
      </w:r>
      <w:r w:rsidR="004D2F74">
        <w:rPr>
          <w:rFonts w:ascii="Arial" w:hAnsi="Arial" w:cs="Arial"/>
          <w:lang w:val="en-GB"/>
        </w:rPr>
        <w:t>s</w:t>
      </w:r>
      <w:r w:rsidR="00464AB3">
        <w:rPr>
          <w:rFonts w:ascii="Arial" w:hAnsi="Arial" w:cs="Arial"/>
          <w:lang w:val="en-GB"/>
        </w:rPr>
        <w:t xml:space="preserve"> of science were</w:t>
      </w:r>
      <w:r w:rsidR="00014672">
        <w:rPr>
          <w:rFonts w:ascii="Arial" w:hAnsi="Arial" w:cs="Arial"/>
          <w:lang w:val="en-GB"/>
        </w:rPr>
        <w:t xml:space="preserve"> </w:t>
      </w:r>
      <w:r w:rsidR="00A61D8F">
        <w:rPr>
          <w:rFonts w:ascii="Arial" w:hAnsi="Arial" w:cs="Arial"/>
          <w:lang w:val="en-GB"/>
        </w:rPr>
        <w:t>re</w:t>
      </w:r>
      <w:r w:rsidR="00014672">
        <w:rPr>
          <w:rFonts w:ascii="Arial" w:hAnsi="Arial" w:cs="Arial"/>
          <w:lang w:val="en-GB"/>
        </w:rPr>
        <w:t xml:space="preserve">assuring: </w:t>
      </w:r>
      <w:r w:rsidR="00000432">
        <w:rPr>
          <w:rFonts w:ascii="Arial" w:hAnsi="Arial" w:cs="Arial"/>
          <w:lang w:val="en-GB"/>
        </w:rPr>
        <w:t xml:space="preserve">In the future, </w:t>
      </w:r>
      <w:r w:rsidR="00014672">
        <w:rPr>
          <w:rFonts w:ascii="Arial" w:hAnsi="Arial" w:cs="Arial"/>
          <w:lang w:val="en-GB"/>
        </w:rPr>
        <w:t>nuclear energy plus the radiation from the sun will be sufficient to provide us with all the energy needed.</w:t>
      </w:r>
      <w:r w:rsidR="00A61D8F">
        <w:rPr>
          <w:rFonts w:ascii="Arial" w:hAnsi="Arial" w:cs="Arial"/>
          <w:lang w:val="en-GB"/>
        </w:rPr>
        <w:t xml:space="preserve"> Of course, it will </w:t>
      </w:r>
      <w:r w:rsidR="003718F4">
        <w:rPr>
          <w:rFonts w:ascii="Arial" w:hAnsi="Arial" w:cs="Arial"/>
          <w:lang w:val="en-GB"/>
        </w:rPr>
        <w:t>take</w:t>
      </w:r>
      <w:r w:rsidR="00A61D8F">
        <w:rPr>
          <w:rFonts w:ascii="Arial" w:hAnsi="Arial" w:cs="Arial"/>
          <w:lang w:val="en-GB"/>
        </w:rPr>
        <w:t xml:space="preserve"> time to develop and deploy all the many new</w:t>
      </w:r>
      <w:r w:rsidR="00014672">
        <w:rPr>
          <w:rFonts w:ascii="Arial" w:hAnsi="Arial" w:cs="Arial"/>
          <w:lang w:val="en-GB"/>
        </w:rPr>
        <w:t xml:space="preserve"> technologies</w:t>
      </w:r>
      <w:r w:rsidR="00D76951">
        <w:rPr>
          <w:rFonts w:ascii="Arial" w:hAnsi="Arial" w:cs="Arial"/>
          <w:lang w:val="en-GB"/>
        </w:rPr>
        <w:t xml:space="preserve"> and installations needed</w:t>
      </w:r>
      <w:r w:rsidR="00014672">
        <w:rPr>
          <w:rFonts w:ascii="Arial" w:hAnsi="Arial" w:cs="Arial"/>
          <w:lang w:val="en-GB"/>
        </w:rPr>
        <w:t xml:space="preserve">. </w:t>
      </w:r>
    </w:p>
    <w:p w14:paraId="0A18D471" w14:textId="77777777" w:rsidR="002D7FA9" w:rsidRDefault="00464AB3" w:rsidP="002D7FA9">
      <w:pPr>
        <w:spacing w:line="360" w:lineRule="auto"/>
        <w:rPr>
          <w:rFonts w:ascii="Arial" w:hAnsi="Arial" w:cs="Arial"/>
          <w:lang w:val="en-GB"/>
        </w:rPr>
      </w:pPr>
      <w:r>
        <w:rPr>
          <w:rFonts w:ascii="Arial" w:hAnsi="Arial" w:cs="Arial"/>
          <w:lang w:val="en-GB"/>
        </w:rPr>
        <w:t>T</w:t>
      </w:r>
      <w:r w:rsidR="00A61D8F">
        <w:rPr>
          <w:rFonts w:ascii="Arial" w:hAnsi="Arial" w:cs="Arial"/>
          <w:lang w:val="en-GB"/>
        </w:rPr>
        <w:t>his scientific promis</w:t>
      </w:r>
      <w:r w:rsidR="00D76951">
        <w:rPr>
          <w:rFonts w:ascii="Arial" w:hAnsi="Arial" w:cs="Arial"/>
          <w:lang w:val="en-GB"/>
        </w:rPr>
        <w:t xml:space="preserve">e </w:t>
      </w:r>
      <w:r w:rsidR="00000432">
        <w:rPr>
          <w:rFonts w:ascii="Arial" w:hAnsi="Arial" w:cs="Arial"/>
          <w:lang w:val="en-GB"/>
        </w:rPr>
        <w:t>remains</w:t>
      </w:r>
      <w:r w:rsidR="00B470EF">
        <w:rPr>
          <w:rFonts w:ascii="Arial" w:hAnsi="Arial" w:cs="Arial"/>
          <w:lang w:val="en-GB"/>
        </w:rPr>
        <w:t xml:space="preserve"> </w:t>
      </w:r>
      <w:r w:rsidR="00000432">
        <w:rPr>
          <w:rFonts w:ascii="Arial" w:hAnsi="Arial" w:cs="Arial"/>
          <w:lang w:val="en-GB"/>
        </w:rPr>
        <w:t>true and is not exaggerated</w:t>
      </w:r>
      <w:r w:rsidR="00B470EF">
        <w:rPr>
          <w:rFonts w:ascii="Arial" w:hAnsi="Arial" w:cs="Arial"/>
          <w:lang w:val="en-GB"/>
        </w:rPr>
        <w:t>. Unfortunately, t</w:t>
      </w:r>
      <w:r w:rsidR="00000432">
        <w:rPr>
          <w:rFonts w:ascii="Arial" w:hAnsi="Arial" w:cs="Arial"/>
          <w:lang w:val="en-GB"/>
        </w:rPr>
        <w:t>here are</w:t>
      </w:r>
      <w:r w:rsidR="00B470EF">
        <w:rPr>
          <w:rFonts w:ascii="Arial" w:hAnsi="Arial" w:cs="Arial"/>
          <w:lang w:val="en-GB"/>
        </w:rPr>
        <w:t xml:space="preserve"> </w:t>
      </w:r>
      <w:r w:rsidR="002C1172">
        <w:rPr>
          <w:rFonts w:ascii="Arial" w:hAnsi="Arial" w:cs="Arial"/>
          <w:lang w:val="en-GB"/>
        </w:rPr>
        <w:t>severe</w:t>
      </w:r>
      <w:r w:rsidR="00A61D8F">
        <w:rPr>
          <w:rFonts w:ascii="Arial" w:hAnsi="Arial" w:cs="Arial"/>
          <w:lang w:val="en-GB"/>
        </w:rPr>
        <w:t xml:space="preserve"> problem</w:t>
      </w:r>
      <w:r w:rsidR="00000432">
        <w:rPr>
          <w:rFonts w:ascii="Arial" w:hAnsi="Arial" w:cs="Arial"/>
          <w:lang w:val="en-GB"/>
        </w:rPr>
        <w:t>s</w:t>
      </w:r>
      <w:r w:rsidR="00A61D8F">
        <w:rPr>
          <w:rFonts w:ascii="Arial" w:hAnsi="Arial" w:cs="Arial"/>
          <w:lang w:val="en-GB"/>
        </w:rPr>
        <w:t xml:space="preserve"> arising: </w:t>
      </w:r>
      <w:r w:rsidR="002C1172">
        <w:rPr>
          <w:rFonts w:ascii="Arial" w:hAnsi="Arial" w:cs="Arial"/>
          <w:lang w:val="en-GB"/>
        </w:rPr>
        <w:t>D</w:t>
      </w:r>
      <w:r w:rsidR="00A61D8F">
        <w:rPr>
          <w:rFonts w:ascii="Arial" w:hAnsi="Arial" w:cs="Arial"/>
          <w:lang w:val="en-GB"/>
        </w:rPr>
        <w:t xml:space="preserve">o we have sufficient time for a peaceful and gentle change or is time </w:t>
      </w:r>
      <w:r w:rsidR="00000432">
        <w:rPr>
          <w:rFonts w:ascii="Arial" w:hAnsi="Arial" w:cs="Arial"/>
          <w:lang w:val="en-GB"/>
        </w:rPr>
        <w:t xml:space="preserve">already </w:t>
      </w:r>
      <w:r w:rsidR="002D7FA9">
        <w:rPr>
          <w:rFonts w:ascii="Arial" w:hAnsi="Arial" w:cs="Arial"/>
          <w:lang w:val="en-GB"/>
        </w:rPr>
        <w:t>running out?  C</w:t>
      </w:r>
      <w:r w:rsidR="00BE70DB">
        <w:rPr>
          <w:rFonts w:ascii="Arial" w:hAnsi="Arial" w:cs="Arial"/>
          <w:lang w:val="en-GB"/>
        </w:rPr>
        <w:t xml:space="preserve">limate science demands a </w:t>
      </w:r>
      <w:r w:rsidR="00662DF5">
        <w:rPr>
          <w:rFonts w:ascii="Arial" w:hAnsi="Arial" w:cs="Arial"/>
          <w:lang w:val="en-GB"/>
        </w:rPr>
        <w:t>most</w:t>
      </w:r>
      <w:r w:rsidR="00A61D8F">
        <w:rPr>
          <w:rFonts w:ascii="Arial" w:hAnsi="Arial" w:cs="Arial"/>
          <w:lang w:val="en-GB"/>
        </w:rPr>
        <w:t xml:space="preserve"> </w:t>
      </w:r>
      <w:r w:rsidR="00BE70DB">
        <w:rPr>
          <w:rFonts w:ascii="Arial" w:hAnsi="Arial" w:cs="Arial"/>
          <w:lang w:val="en-GB"/>
        </w:rPr>
        <w:t xml:space="preserve">rapid </w:t>
      </w:r>
      <w:r w:rsidR="002B0459">
        <w:rPr>
          <w:rFonts w:ascii="Arial" w:hAnsi="Arial" w:cs="Arial"/>
          <w:lang w:val="en-GB"/>
        </w:rPr>
        <w:t xml:space="preserve">and drastic </w:t>
      </w:r>
      <w:r w:rsidR="00BE70DB">
        <w:rPr>
          <w:rFonts w:ascii="Arial" w:hAnsi="Arial" w:cs="Arial"/>
          <w:lang w:val="en-GB"/>
        </w:rPr>
        <w:t>change aw</w:t>
      </w:r>
      <w:r w:rsidR="00A61D8F">
        <w:rPr>
          <w:rFonts w:ascii="Arial" w:hAnsi="Arial" w:cs="Arial"/>
          <w:lang w:val="en-GB"/>
        </w:rPr>
        <w:t xml:space="preserve">ay from fossil energies, because the </w:t>
      </w:r>
      <w:r w:rsidR="002D7FA9">
        <w:rPr>
          <w:rFonts w:ascii="Arial" w:hAnsi="Arial" w:cs="Arial"/>
          <w:lang w:val="en-GB"/>
        </w:rPr>
        <w:t xml:space="preserve">impact and </w:t>
      </w:r>
      <w:r w:rsidR="002B0459">
        <w:rPr>
          <w:rFonts w:ascii="Arial" w:hAnsi="Arial" w:cs="Arial"/>
          <w:lang w:val="en-GB"/>
        </w:rPr>
        <w:t xml:space="preserve">dangers </w:t>
      </w:r>
      <w:r w:rsidR="002D7FA9">
        <w:rPr>
          <w:rFonts w:ascii="Arial" w:hAnsi="Arial" w:cs="Arial"/>
          <w:lang w:val="en-GB"/>
        </w:rPr>
        <w:t xml:space="preserve">of the emissions </w:t>
      </w:r>
      <w:r w:rsidR="002B0459">
        <w:rPr>
          <w:rFonts w:ascii="Arial" w:hAnsi="Arial" w:cs="Arial"/>
          <w:lang w:val="en-GB"/>
        </w:rPr>
        <w:t xml:space="preserve">have been underestimated. All of a sudden, </w:t>
      </w:r>
      <w:r w:rsidR="00D76951">
        <w:rPr>
          <w:rFonts w:ascii="Arial" w:hAnsi="Arial" w:cs="Arial"/>
          <w:lang w:val="en-GB"/>
        </w:rPr>
        <w:t xml:space="preserve">it is </w:t>
      </w:r>
      <w:r w:rsidR="002B0459">
        <w:rPr>
          <w:rFonts w:ascii="Arial" w:hAnsi="Arial" w:cs="Arial"/>
          <w:lang w:val="en-GB"/>
        </w:rPr>
        <w:t>not</w:t>
      </w:r>
      <w:r w:rsidR="006A03B0">
        <w:rPr>
          <w:rFonts w:ascii="Arial" w:hAnsi="Arial" w:cs="Arial"/>
          <w:lang w:val="en-GB"/>
        </w:rPr>
        <w:t xml:space="preserve"> </w:t>
      </w:r>
      <w:r w:rsidR="00B470EF">
        <w:rPr>
          <w:rFonts w:ascii="Arial" w:hAnsi="Arial" w:cs="Arial"/>
          <w:lang w:val="en-GB"/>
        </w:rPr>
        <w:t xml:space="preserve">the </w:t>
      </w:r>
      <w:r w:rsidR="006A03B0">
        <w:rPr>
          <w:rFonts w:ascii="Arial" w:hAnsi="Arial" w:cs="Arial"/>
          <w:lang w:val="en-GB"/>
        </w:rPr>
        <w:t>technology per se, but</w:t>
      </w:r>
      <w:r w:rsidR="002B0459">
        <w:rPr>
          <w:rFonts w:ascii="Arial" w:hAnsi="Arial" w:cs="Arial"/>
          <w:lang w:val="en-GB"/>
        </w:rPr>
        <w:t xml:space="preserve"> t</w:t>
      </w:r>
      <w:r w:rsidR="00D76951">
        <w:rPr>
          <w:rFonts w:ascii="Arial" w:hAnsi="Arial" w:cs="Arial"/>
          <w:lang w:val="en-GB"/>
        </w:rPr>
        <w:t>he speed of change and</w:t>
      </w:r>
      <w:r w:rsidR="002B0459">
        <w:rPr>
          <w:rFonts w:ascii="Arial" w:hAnsi="Arial" w:cs="Arial"/>
          <w:lang w:val="en-GB"/>
        </w:rPr>
        <w:t xml:space="preserve"> the size of the task</w:t>
      </w:r>
      <w:r w:rsidR="00662DF5">
        <w:rPr>
          <w:rFonts w:ascii="Arial" w:hAnsi="Arial" w:cs="Arial"/>
          <w:lang w:val="en-GB"/>
        </w:rPr>
        <w:t xml:space="preserve"> </w:t>
      </w:r>
      <w:r w:rsidR="00D76951">
        <w:rPr>
          <w:rFonts w:ascii="Arial" w:hAnsi="Arial" w:cs="Arial"/>
          <w:lang w:val="en-GB"/>
        </w:rPr>
        <w:t xml:space="preserve">which </w:t>
      </w:r>
      <w:r w:rsidR="00662DF5">
        <w:rPr>
          <w:rFonts w:ascii="Arial" w:hAnsi="Arial" w:cs="Arial"/>
          <w:lang w:val="en-GB"/>
        </w:rPr>
        <w:t xml:space="preserve">represent the true </w:t>
      </w:r>
      <w:r w:rsidR="002B0459">
        <w:rPr>
          <w:rFonts w:ascii="Arial" w:hAnsi="Arial" w:cs="Arial"/>
          <w:lang w:val="en-GB"/>
        </w:rPr>
        <w:t xml:space="preserve">challenges. </w:t>
      </w:r>
      <w:r w:rsidR="002D7FA9">
        <w:rPr>
          <w:rFonts w:ascii="Arial" w:hAnsi="Arial" w:cs="Arial"/>
          <w:lang w:val="en-GB"/>
        </w:rPr>
        <w:t>The goal itself, the complete change of our energy system to zero emissions, including renewable energies and nuclear technologies, is realistic and even remains unavoidable in the long run. Unfortunately, the desired speed of the transformation forms an immense challenge with many unsolved problems.</w:t>
      </w:r>
    </w:p>
    <w:p w14:paraId="759AADF1" w14:textId="77777777" w:rsidR="002B0459" w:rsidRDefault="00BE70DB" w:rsidP="000367EF">
      <w:pPr>
        <w:spacing w:line="360" w:lineRule="auto"/>
        <w:rPr>
          <w:rFonts w:ascii="Arial" w:hAnsi="Arial" w:cs="Arial"/>
          <w:lang w:val="en-GB"/>
        </w:rPr>
      </w:pPr>
      <w:r>
        <w:rPr>
          <w:rFonts w:ascii="Arial" w:hAnsi="Arial" w:cs="Arial"/>
          <w:lang w:val="en-GB"/>
        </w:rPr>
        <w:t xml:space="preserve"> </w:t>
      </w:r>
    </w:p>
    <w:p w14:paraId="4A0FEDE9" w14:textId="77777777" w:rsidR="001C65D9" w:rsidRDefault="00BE70DB" w:rsidP="000367EF">
      <w:pPr>
        <w:spacing w:line="360" w:lineRule="auto"/>
        <w:rPr>
          <w:rFonts w:ascii="Arial" w:hAnsi="Arial" w:cs="Arial"/>
          <w:lang w:val="en-GB"/>
        </w:rPr>
      </w:pPr>
      <w:r>
        <w:rPr>
          <w:rFonts w:ascii="Arial" w:hAnsi="Arial" w:cs="Arial"/>
          <w:lang w:val="en-GB"/>
        </w:rPr>
        <w:t xml:space="preserve">People all over the world </w:t>
      </w:r>
      <w:r w:rsidR="002B0459">
        <w:rPr>
          <w:rFonts w:ascii="Arial" w:hAnsi="Arial" w:cs="Arial"/>
          <w:lang w:val="en-GB"/>
        </w:rPr>
        <w:t xml:space="preserve">have to </w:t>
      </w:r>
      <w:r>
        <w:rPr>
          <w:rFonts w:ascii="Arial" w:hAnsi="Arial" w:cs="Arial"/>
          <w:lang w:val="en-GB"/>
        </w:rPr>
        <w:t xml:space="preserve">face great changes and have to make significant efforts in order to abdicate </w:t>
      </w:r>
      <w:r w:rsidR="003B2A0C">
        <w:rPr>
          <w:rFonts w:ascii="Arial" w:hAnsi="Arial" w:cs="Arial"/>
          <w:lang w:val="en-GB"/>
        </w:rPr>
        <w:t xml:space="preserve">the </w:t>
      </w:r>
      <w:r w:rsidR="002B0459">
        <w:rPr>
          <w:rFonts w:ascii="Arial" w:hAnsi="Arial" w:cs="Arial"/>
          <w:lang w:val="en-GB"/>
        </w:rPr>
        <w:t>cheap fossil energies</w:t>
      </w:r>
      <w:r w:rsidR="00B470EF">
        <w:rPr>
          <w:rFonts w:ascii="Arial" w:hAnsi="Arial" w:cs="Arial"/>
          <w:lang w:val="en-GB"/>
        </w:rPr>
        <w:t xml:space="preserve"> and to adapt to this</w:t>
      </w:r>
      <w:r w:rsidR="001C65D9">
        <w:rPr>
          <w:rFonts w:ascii="Arial" w:hAnsi="Arial" w:cs="Arial"/>
          <w:lang w:val="en-GB"/>
        </w:rPr>
        <w:t xml:space="preserve"> new situation</w:t>
      </w:r>
      <w:r w:rsidR="004D2F74">
        <w:rPr>
          <w:rFonts w:ascii="Arial" w:hAnsi="Arial" w:cs="Arial"/>
          <w:lang w:val="en-GB"/>
        </w:rPr>
        <w:t>. The N</w:t>
      </w:r>
      <w:r>
        <w:rPr>
          <w:rFonts w:ascii="Arial" w:hAnsi="Arial" w:cs="Arial"/>
          <w:lang w:val="en-GB"/>
        </w:rPr>
        <w:t>arrative of the blessings of en</w:t>
      </w:r>
      <w:r w:rsidR="001C65D9">
        <w:rPr>
          <w:rFonts w:ascii="Arial" w:hAnsi="Arial" w:cs="Arial"/>
          <w:lang w:val="en-GB"/>
        </w:rPr>
        <w:t xml:space="preserve">ergy </w:t>
      </w:r>
      <w:r w:rsidR="003B2A0C">
        <w:rPr>
          <w:rFonts w:ascii="Arial" w:hAnsi="Arial" w:cs="Arial"/>
          <w:lang w:val="en-GB"/>
        </w:rPr>
        <w:t xml:space="preserve">is </w:t>
      </w:r>
      <w:r w:rsidR="004D2F74">
        <w:rPr>
          <w:rFonts w:ascii="Arial" w:hAnsi="Arial" w:cs="Arial"/>
          <w:lang w:val="en-GB"/>
        </w:rPr>
        <w:t>replaced by the N</w:t>
      </w:r>
      <w:r>
        <w:rPr>
          <w:rFonts w:ascii="Arial" w:hAnsi="Arial" w:cs="Arial"/>
          <w:lang w:val="en-GB"/>
        </w:rPr>
        <w:t xml:space="preserve">arrative of the dangers of climate change. This </w:t>
      </w:r>
      <w:r w:rsidR="003B2A0C">
        <w:rPr>
          <w:rFonts w:ascii="Arial" w:hAnsi="Arial" w:cs="Arial"/>
          <w:lang w:val="en-GB"/>
        </w:rPr>
        <w:t>cha</w:t>
      </w:r>
      <w:r w:rsidR="002B0459">
        <w:rPr>
          <w:rFonts w:ascii="Arial" w:hAnsi="Arial" w:cs="Arial"/>
          <w:lang w:val="en-GB"/>
        </w:rPr>
        <w:t>nge of the paradigm</w:t>
      </w:r>
      <w:r w:rsidR="003B2A0C">
        <w:rPr>
          <w:rFonts w:ascii="Arial" w:hAnsi="Arial" w:cs="Arial"/>
          <w:lang w:val="en-GB"/>
        </w:rPr>
        <w:t xml:space="preserve"> </w:t>
      </w:r>
      <w:r w:rsidR="001C65D9">
        <w:rPr>
          <w:rFonts w:ascii="Arial" w:hAnsi="Arial" w:cs="Arial"/>
          <w:lang w:val="en-GB"/>
        </w:rPr>
        <w:t xml:space="preserve">turns out to be painful. </w:t>
      </w:r>
      <w:r w:rsidR="002C1172">
        <w:rPr>
          <w:rFonts w:ascii="Arial" w:hAnsi="Arial" w:cs="Arial"/>
          <w:lang w:val="en-GB"/>
        </w:rPr>
        <w:t xml:space="preserve">Who is able to finance all the needed new installations? </w:t>
      </w:r>
      <w:r w:rsidR="001C65D9">
        <w:rPr>
          <w:rFonts w:ascii="Arial" w:hAnsi="Arial" w:cs="Arial"/>
          <w:lang w:val="en-GB"/>
        </w:rPr>
        <w:t xml:space="preserve">Huge shifts of power and wealth are expected for individuals, </w:t>
      </w:r>
      <w:r w:rsidR="002C1172">
        <w:rPr>
          <w:rFonts w:ascii="Arial" w:hAnsi="Arial" w:cs="Arial"/>
          <w:lang w:val="en-GB"/>
        </w:rPr>
        <w:t>companies and nations. This will</w:t>
      </w:r>
      <w:r w:rsidR="001C65D9">
        <w:rPr>
          <w:rFonts w:ascii="Arial" w:hAnsi="Arial" w:cs="Arial"/>
          <w:lang w:val="en-GB"/>
        </w:rPr>
        <w:t xml:space="preserve"> lead</w:t>
      </w:r>
      <w:r w:rsidR="00C60E31">
        <w:rPr>
          <w:rFonts w:ascii="Arial" w:hAnsi="Arial" w:cs="Arial"/>
          <w:lang w:val="en-GB"/>
        </w:rPr>
        <w:t xml:space="preserve"> to</w:t>
      </w:r>
      <w:r>
        <w:rPr>
          <w:rFonts w:ascii="Arial" w:hAnsi="Arial" w:cs="Arial"/>
          <w:lang w:val="en-GB"/>
        </w:rPr>
        <w:t xml:space="preserve"> </w:t>
      </w:r>
      <w:r w:rsidR="001C65D9">
        <w:rPr>
          <w:rFonts w:ascii="Arial" w:hAnsi="Arial" w:cs="Arial"/>
          <w:lang w:val="en-GB"/>
        </w:rPr>
        <w:t xml:space="preserve">confusion, </w:t>
      </w:r>
      <w:r>
        <w:rPr>
          <w:rFonts w:ascii="Arial" w:hAnsi="Arial" w:cs="Arial"/>
          <w:lang w:val="en-GB"/>
        </w:rPr>
        <w:t xml:space="preserve">controversies </w:t>
      </w:r>
      <w:r w:rsidR="00C60E31">
        <w:rPr>
          <w:rFonts w:ascii="Arial" w:hAnsi="Arial" w:cs="Arial"/>
          <w:lang w:val="en-GB"/>
        </w:rPr>
        <w:t>and</w:t>
      </w:r>
      <w:r>
        <w:rPr>
          <w:rFonts w:ascii="Arial" w:hAnsi="Arial" w:cs="Arial"/>
          <w:lang w:val="en-GB"/>
        </w:rPr>
        <w:t xml:space="preserve"> </w:t>
      </w:r>
      <w:r w:rsidR="001C65D9">
        <w:rPr>
          <w:rFonts w:ascii="Arial" w:hAnsi="Arial" w:cs="Arial"/>
          <w:lang w:val="en-GB"/>
        </w:rPr>
        <w:t xml:space="preserve">fierce </w:t>
      </w:r>
      <w:r>
        <w:rPr>
          <w:rFonts w:ascii="Arial" w:hAnsi="Arial" w:cs="Arial"/>
          <w:lang w:val="en-GB"/>
        </w:rPr>
        <w:t xml:space="preserve">conflicts. </w:t>
      </w:r>
      <w:r w:rsidR="001C65D9">
        <w:rPr>
          <w:rFonts w:ascii="Arial" w:hAnsi="Arial" w:cs="Arial"/>
          <w:lang w:val="en-GB"/>
        </w:rPr>
        <w:t>Hopefully these do not</w:t>
      </w:r>
      <w:r w:rsidR="003B2A0C">
        <w:rPr>
          <w:rFonts w:ascii="Arial" w:hAnsi="Arial" w:cs="Arial"/>
          <w:lang w:val="en-GB"/>
        </w:rPr>
        <w:t xml:space="preserve"> lead to military actions. </w:t>
      </w:r>
    </w:p>
    <w:p w14:paraId="6026EB1E" w14:textId="77777777" w:rsidR="00C95B14" w:rsidRDefault="00BE70DB" w:rsidP="000367EF">
      <w:pPr>
        <w:spacing w:line="360" w:lineRule="auto"/>
        <w:rPr>
          <w:rFonts w:ascii="Arial" w:hAnsi="Arial" w:cs="Arial"/>
          <w:lang w:val="en-GB"/>
        </w:rPr>
      </w:pPr>
      <w:r>
        <w:rPr>
          <w:rFonts w:ascii="Arial" w:hAnsi="Arial" w:cs="Arial"/>
          <w:lang w:val="en-GB"/>
        </w:rPr>
        <w:lastRenderedPageBreak/>
        <w:t>The IEA has suggested</w:t>
      </w:r>
      <w:r w:rsidR="00E405F7">
        <w:rPr>
          <w:rFonts w:ascii="Arial" w:hAnsi="Arial" w:cs="Arial"/>
          <w:lang w:val="en-GB"/>
        </w:rPr>
        <w:t xml:space="preserve"> a </w:t>
      </w:r>
      <w:r w:rsidR="001C65D9">
        <w:rPr>
          <w:rFonts w:ascii="Arial" w:hAnsi="Arial" w:cs="Arial"/>
          <w:lang w:val="en-GB"/>
        </w:rPr>
        <w:t xml:space="preserve">peaceful and very </w:t>
      </w:r>
      <w:r w:rsidR="00E405F7">
        <w:rPr>
          <w:rFonts w:ascii="Arial" w:hAnsi="Arial" w:cs="Arial"/>
          <w:lang w:val="en-GB"/>
        </w:rPr>
        <w:t>tough, but</w:t>
      </w:r>
      <w:r w:rsidR="00662DF5">
        <w:rPr>
          <w:rFonts w:ascii="Arial" w:hAnsi="Arial" w:cs="Arial"/>
          <w:lang w:val="en-GB"/>
        </w:rPr>
        <w:t xml:space="preserve"> possibly </w:t>
      </w:r>
      <w:r w:rsidR="003B2A0C">
        <w:rPr>
          <w:rFonts w:ascii="Arial" w:hAnsi="Arial" w:cs="Arial"/>
          <w:lang w:val="en-GB"/>
        </w:rPr>
        <w:t xml:space="preserve">feasible pathway into a Net ZERO Emission </w:t>
      </w:r>
      <w:r w:rsidR="00662DF5">
        <w:rPr>
          <w:rFonts w:ascii="Arial" w:hAnsi="Arial" w:cs="Arial"/>
          <w:lang w:val="en-GB"/>
        </w:rPr>
        <w:t>F</w:t>
      </w:r>
      <w:r w:rsidR="006A03B0">
        <w:rPr>
          <w:rFonts w:ascii="Arial" w:hAnsi="Arial" w:cs="Arial"/>
          <w:lang w:val="en-GB"/>
        </w:rPr>
        <w:t xml:space="preserve">uture by 2050. It </w:t>
      </w:r>
      <w:r w:rsidR="00C95B14">
        <w:rPr>
          <w:rFonts w:ascii="Arial" w:hAnsi="Arial" w:cs="Arial"/>
          <w:lang w:val="en-GB"/>
        </w:rPr>
        <w:t xml:space="preserve">even </w:t>
      </w:r>
      <w:r w:rsidR="00662DF5">
        <w:rPr>
          <w:rFonts w:ascii="Arial" w:hAnsi="Arial" w:cs="Arial"/>
          <w:lang w:val="en-GB"/>
        </w:rPr>
        <w:t>expect</w:t>
      </w:r>
      <w:r w:rsidR="006A03B0">
        <w:rPr>
          <w:rFonts w:ascii="Arial" w:hAnsi="Arial" w:cs="Arial"/>
          <w:lang w:val="en-GB"/>
        </w:rPr>
        <w:t xml:space="preserve">s </w:t>
      </w:r>
      <w:r w:rsidR="0050449F">
        <w:rPr>
          <w:rFonts w:ascii="Arial" w:hAnsi="Arial" w:cs="Arial"/>
          <w:lang w:val="en-GB"/>
        </w:rPr>
        <w:t>continuous economic</w:t>
      </w:r>
      <w:r w:rsidR="00662DF5">
        <w:rPr>
          <w:rFonts w:ascii="Arial" w:hAnsi="Arial" w:cs="Arial"/>
          <w:lang w:val="en-GB"/>
        </w:rPr>
        <w:t xml:space="preserve"> growth -</w:t>
      </w:r>
      <w:r w:rsidR="00C95B14">
        <w:rPr>
          <w:rFonts w:ascii="Arial" w:hAnsi="Arial" w:cs="Arial"/>
          <w:lang w:val="en-GB"/>
        </w:rPr>
        <w:t xml:space="preserve"> but not automatically for everyone. Instead, it predicts</w:t>
      </w:r>
      <w:r w:rsidR="003B2A0C">
        <w:rPr>
          <w:rFonts w:ascii="Arial" w:hAnsi="Arial" w:cs="Arial"/>
          <w:lang w:val="en-GB"/>
        </w:rPr>
        <w:t xml:space="preserve"> significant hardship</w:t>
      </w:r>
      <w:r w:rsidR="00C95B14">
        <w:rPr>
          <w:rFonts w:ascii="Arial" w:hAnsi="Arial" w:cs="Arial"/>
          <w:lang w:val="en-GB"/>
        </w:rPr>
        <w:t xml:space="preserve"> for nations, companies and individuals</w:t>
      </w:r>
      <w:r w:rsidR="009161AC">
        <w:rPr>
          <w:rFonts w:ascii="Arial" w:hAnsi="Arial" w:cs="Arial"/>
          <w:lang w:val="en-GB"/>
        </w:rPr>
        <w:t xml:space="preserve">, who </w:t>
      </w:r>
      <w:r w:rsidR="0050449F">
        <w:rPr>
          <w:rFonts w:ascii="Arial" w:hAnsi="Arial" w:cs="Arial"/>
          <w:lang w:val="en-GB"/>
        </w:rPr>
        <w:t xml:space="preserve">work with </w:t>
      </w:r>
      <w:r w:rsidR="005D7669">
        <w:rPr>
          <w:rFonts w:ascii="Arial" w:hAnsi="Arial" w:cs="Arial"/>
          <w:lang w:val="en-GB"/>
        </w:rPr>
        <w:t xml:space="preserve">fossil fuels and </w:t>
      </w:r>
      <w:r w:rsidR="009161AC">
        <w:rPr>
          <w:rFonts w:ascii="Arial" w:hAnsi="Arial" w:cs="Arial"/>
          <w:lang w:val="en-GB"/>
        </w:rPr>
        <w:t>depend</w:t>
      </w:r>
      <w:r w:rsidR="005D7669">
        <w:rPr>
          <w:rFonts w:ascii="Arial" w:hAnsi="Arial" w:cs="Arial"/>
          <w:lang w:val="en-GB"/>
        </w:rPr>
        <w:t xml:space="preserve"> on them</w:t>
      </w:r>
      <w:r w:rsidR="00C95B14">
        <w:rPr>
          <w:rFonts w:ascii="Arial" w:hAnsi="Arial" w:cs="Arial"/>
          <w:lang w:val="en-GB"/>
        </w:rPr>
        <w:t>. T</w:t>
      </w:r>
      <w:r w:rsidR="0050449F">
        <w:rPr>
          <w:rFonts w:ascii="Arial" w:hAnsi="Arial" w:cs="Arial"/>
          <w:lang w:val="en-GB"/>
        </w:rPr>
        <w:t>he most difficult situation is</w:t>
      </w:r>
      <w:r w:rsidR="00C95B14">
        <w:rPr>
          <w:rFonts w:ascii="Arial" w:hAnsi="Arial" w:cs="Arial"/>
          <w:lang w:val="en-GB"/>
        </w:rPr>
        <w:t xml:space="preserve"> expected</w:t>
      </w:r>
      <w:r w:rsidR="00F32DD5">
        <w:rPr>
          <w:rFonts w:ascii="Arial" w:hAnsi="Arial" w:cs="Arial"/>
          <w:lang w:val="en-GB"/>
        </w:rPr>
        <w:t xml:space="preserve"> for nations with lar</w:t>
      </w:r>
      <w:r w:rsidR="00C95B14">
        <w:rPr>
          <w:rFonts w:ascii="Arial" w:hAnsi="Arial" w:cs="Arial"/>
          <w:lang w:val="en-GB"/>
        </w:rPr>
        <w:t>ge fossil resources, because</w:t>
      </w:r>
      <w:r w:rsidR="00E405F7">
        <w:rPr>
          <w:rFonts w:ascii="Arial" w:hAnsi="Arial" w:cs="Arial"/>
          <w:lang w:val="en-GB"/>
        </w:rPr>
        <w:t xml:space="preserve"> </w:t>
      </w:r>
      <w:r w:rsidR="00C95B14">
        <w:rPr>
          <w:rFonts w:ascii="Arial" w:hAnsi="Arial" w:cs="Arial"/>
          <w:lang w:val="en-GB"/>
        </w:rPr>
        <w:t>they have to stop</w:t>
      </w:r>
      <w:r w:rsidR="002B0459">
        <w:rPr>
          <w:rFonts w:ascii="Arial" w:hAnsi="Arial" w:cs="Arial"/>
          <w:lang w:val="en-GB"/>
        </w:rPr>
        <w:t xml:space="preserve"> extract</w:t>
      </w:r>
      <w:r w:rsidR="00C95B14">
        <w:rPr>
          <w:rFonts w:ascii="Arial" w:hAnsi="Arial" w:cs="Arial"/>
          <w:lang w:val="en-GB"/>
        </w:rPr>
        <w:t>ing</w:t>
      </w:r>
      <w:r w:rsidR="002B0459">
        <w:rPr>
          <w:rFonts w:ascii="Arial" w:hAnsi="Arial" w:cs="Arial"/>
          <w:lang w:val="en-GB"/>
        </w:rPr>
        <w:t xml:space="preserve"> and sell</w:t>
      </w:r>
      <w:r w:rsidR="00C95B14">
        <w:rPr>
          <w:rFonts w:ascii="Arial" w:hAnsi="Arial" w:cs="Arial"/>
          <w:lang w:val="en-GB"/>
        </w:rPr>
        <w:t>ing them</w:t>
      </w:r>
      <w:r w:rsidR="00F32DD5">
        <w:rPr>
          <w:rFonts w:ascii="Arial" w:hAnsi="Arial" w:cs="Arial"/>
          <w:lang w:val="en-GB"/>
        </w:rPr>
        <w:t xml:space="preserve">. </w:t>
      </w:r>
      <w:r w:rsidR="00C95B14">
        <w:rPr>
          <w:rFonts w:ascii="Arial" w:hAnsi="Arial" w:cs="Arial"/>
          <w:lang w:val="en-GB"/>
        </w:rPr>
        <w:t>Is it possible to convince</w:t>
      </w:r>
      <w:r w:rsidR="00464AB3">
        <w:rPr>
          <w:rFonts w:ascii="Arial" w:hAnsi="Arial" w:cs="Arial"/>
          <w:lang w:val="en-GB"/>
        </w:rPr>
        <w:t xml:space="preserve"> these nations</w:t>
      </w:r>
      <w:r w:rsidR="00E405F7">
        <w:rPr>
          <w:rFonts w:ascii="Arial" w:hAnsi="Arial" w:cs="Arial"/>
          <w:lang w:val="en-GB"/>
        </w:rPr>
        <w:t xml:space="preserve"> </w:t>
      </w:r>
      <w:r w:rsidR="00C95B14">
        <w:rPr>
          <w:rFonts w:ascii="Arial" w:hAnsi="Arial" w:cs="Arial"/>
          <w:lang w:val="en-GB"/>
        </w:rPr>
        <w:t>peacefully</w:t>
      </w:r>
      <w:r w:rsidR="00E405F7">
        <w:rPr>
          <w:rFonts w:ascii="Arial" w:hAnsi="Arial" w:cs="Arial"/>
          <w:lang w:val="en-GB"/>
        </w:rPr>
        <w:t xml:space="preserve"> </w:t>
      </w:r>
      <w:r w:rsidR="00C95B14">
        <w:rPr>
          <w:rFonts w:ascii="Arial" w:hAnsi="Arial" w:cs="Arial"/>
          <w:lang w:val="en-GB"/>
        </w:rPr>
        <w:t>to</w:t>
      </w:r>
      <w:r w:rsidR="002D7FA9">
        <w:rPr>
          <w:rFonts w:ascii="Arial" w:hAnsi="Arial" w:cs="Arial"/>
          <w:lang w:val="en-GB"/>
        </w:rPr>
        <w:t xml:space="preserve"> give up their valuable asset</w:t>
      </w:r>
      <w:r w:rsidR="00C95B14">
        <w:rPr>
          <w:rFonts w:ascii="Arial" w:hAnsi="Arial" w:cs="Arial"/>
          <w:lang w:val="en-GB"/>
        </w:rPr>
        <w:t>s</w:t>
      </w:r>
      <w:r w:rsidR="00E405F7">
        <w:rPr>
          <w:rFonts w:ascii="Arial" w:hAnsi="Arial" w:cs="Arial"/>
          <w:lang w:val="en-GB"/>
        </w:rPr>
        <w:t xml:space="preserve">? </w:t>
      </w:r>
      <w:r w:rsidR="002C1172">
        <w:rPr>
          <w:rFonts w:ascii="Arial" w:hAnsi="Arial" w:cs="Arial"/>
          <w:lang w:val="en-GB"/>
        </w:rPr>
        <w:t>Or</w:t>
      </w:r>
      <w:r w:rsidR="002D7FA9">
        <w:rPr>
          <w:rFonts w:ascii="Arial" w:hAnsi="Arial" w:cs="Arial"/>
          <w:lang w:val="en-GB"/>
        </w:rPr>
        <w:t xml:space="preserve"> will they continue to sell their resources</w:t>
      </w:r>
      <w:r w:rsidR="002C1172">
        <w:rPr>
          <w:rFonts w:ascii="Arial" w:hAnsi="Arial" w:cs="Arial"/>
          <w:lang w:val="en-GB"/>
        </w:rPr>
        <w:t xml:space="preserve"> in order to maintain their income, even at much lower prices?</w:t>
      </w:r>
      <w:r w:rsidR="00AE00D4">
        <w:rPr>
          <w:rFonts w:ascii="Arial" w:hAnsi="Arial" w:cs="Arial"/>
          <w:lang w:val="en-GB"/>
        </w:rPr>
        <w:t xml:space="preserve"> [8]</w:t>
      </w:r>
      <w:r w:rsidR="00C95B14">
        <w:rPr>
          <w:rFonts w:ascii="Arial" w:hAnsi="Arial" w:cs="Arial"/>
          <w:lang w:val="en-GB"/>
        </w:rPr>
        <w:br/>
      </w:r>
      <w:r w:rsidR="00464AB3">
        <w:rPr>
          <w:rFonts w:ascii="Arial" w:hAnsi="Arial" w:cs="Arial"/>
          <w:lang w:val="en-GB"/>
        </w:rPr>
        <w:t>Without i</w:t>
      </w:r>
      <w:r w:rsidR="00F32DD5">
        <w:rPr>
          <w:rFonts w:ascii="Arial" w:hAnsi="Arial" w:cs="Arial"/>
          <w:lang w:val="en-GB"/>
        </w:rPr>
        <w:t>ntense international cooperation a</w:t>
      </w:r>
      <w:r w:rsidR="00C60E31">
        <w:rPr>
          <w:rFonts w:ascii="Arial" w:hAnsi="Arial" w:cs="Arial"/>
          <w:lang w:val="en-GB"/>
        </w:rPr>
        <w:t xml:space="preserve">nd </w:t>
      </w:r>
      <w:r w:rsidR="00C95B14">
        <w:rPr>
          <w:rFonts w:ascii="Arial" w:hAnsi="Arial" w:cs="Arial"/>
          <w:lang w:val="en-GB"/>
        </w:rPr>
        <w:t xml:space="preserve">without </w:t>
      </w:r>
      <w:r w:rsidR="00464AB3">
        <w:rPr>
          <w:rFonts w:ascii="Arial" w:hAnsi="Arial" w:cs="Arial"/>
          <w:lang w:val="en-GB"/>
        </w:rPr>
        <w:t xml:space="preserve">mutual </w:t>
      </w:r>
      <w:r w:rsidR="00C95B14">
        <w:rPr>
          <w:rFonts w:ascii="Arial" w:hAnsi="Arial" w:cs="Arial"/>
          <w:lang w:val="en-GB"/>
        </w:rPr>
        <w:t xml:space="preserve">technical and financial </w:t>
      </w:r>
      <w:r w:rsidR="00C60E31">
        <w:rPr>
          <w:rFonts w:ascii="Arial" w:hAnsi="Arial" w:cs="Arial"/>
          <w:lang w:val="en-GB"/>
        </w:rPr>
        <w:t>support</w:t>
      </w:r>
      <w:r w:rsidR="00F32DD5">
        <w:rPr>
          <w:rFonts w:ascii="Arial" w:hAnsi="Arial" w:cs="Arial"/>
          <w:lang w:val="en-GB"/>
        </w:rPr>
        <w:t xml:space="preserve"> </w:t>
      </w:r>
      <w:r w:rsidR="00F73EDE">
        <w:rPr>
          <w:rFonts w:ascii="Arial" w:hAnsi="Arial" w:cs="Arial"/>
          <w:lang w:val="en-GB"/>
        </w:rPr>
        <w:t>the NET ZERO</w:t>
      </w:r>
      <w:r w:rsidR="00C95B14">
        <w:rPr>
          <w:rFonts w:ascii="Arial" w:hAnsi="Arial" w:cs="Arial"/>
          <w:lang w:val="en-GB"/>
        </w:rPr>
        <w:t xml:space="preserve"> </w:t>
      </w:r>
      <w:r w:rsidR="00A25714">
        <w:rPr>
          <w:rFonts w:ascii="Arial" w:hAnsi="Arial" w:cs="Arial"/>
          <w:lang w:val="en-GB"/>
        </w:rPr>
        <w:t xml:space="preserve">proposal </w:t>
      </w:r>
      <w:r w:rsidR="00C95B14">
        <w:rPr>
          <w:rFonts w:ascii="Arial" w:hAnsi="Arial" w:cs="Arial"/>
          <w:lang w:val="en-GB"/>
        </w:rPr>
        <w:t xml:space="preserve">finally </w:t>
      </w:r>
      <w:r w:rsidR="00464AB3">
        <w:rPr>
          <w:rFonts w:ascii="Arial" w:hAnsi="Arial" w:cs="Arial"/>
          <w:lang w:val="en-GB"/>
        </w:rPr>
        <w:t xml:space="preserve">might </w:t>
      </w:r>
      <w:r w:rsidR="00A25714">
        <w:rPr>
          <w:rFonts w:ascii="Arial" w:hAnsi="Arial" w:cs="Arial"/>
          <w:lang w:val="en-GB"/>
        </w:rPr>
        <w:t xml:space="preserve">turn out to </w:t>
      </w:r>
      <w:r w:rsidR="00464AB3">
        <w:rPr>
          <w:rFonts w:ascii="Arial" w:hAnsi="Arial" w:cs="Arial"/>
          <w:lang w:val="en-GB"/>
        </w:rPr>
        <w:t xml:space="preserve">be </w:t>
      </w:r>
      <w:r w:rsidR="00A25714">
        <w:rPr>
          <w:rFonts w:ascii="Arial" w:hAnsi="Arial" w:cs="Arial"/>
          <w:lang w:val="en-GB"/>
        </w:rPr>
        <w:t>unrealistic</w:t>
      </w:r>
      <w:r w:rsidR="00464AB3">
        <w:rPr>
          <w:rFonts w:ascii="Arial" w:hAnsi="Arial" w:cs="Arial"/>
          <w:lang w:val="en-GB"/>
        </w:rPr>
        <w:t>.</w:t>
      </w:r>
      <w:r w:rsidR="00F32DD5">
        <w:rPr>
          <w:rFonts w:ascii="Arial" w:hAnsi="Arial" w:cs="Arial"/>
          <w:lang w:val="en-GB"/>
        </w:rPr>
        <w:t xml:space="preserve"> </w:t>
      </w:r>
      <w:r w:rsidR="00AE2FCA">
        <w:rPr>
          <w:rFonts w:ascii="Arial" w:hAnsi="Arial" w:cs="Arial"/>
          <w:lang w:val="en-GB"/>
        </w:rPr>
        <w:t xml:space="preserve">How many nations will follow the suggested path? </w:t>
      </w:r>
      <w:r w:rsidR="0050449F">
        <w:rPr>
          <w:rFonts w:ascii="Arial" w:hAnsi="Arial" w:cs="Arial"/>
          <w:lang w:val="en-GB"/>
        </w:rPr>
        <w:t>Only t</w:t>
      </w:r>
      <w:r w:rsidR="00464AB3">
        <w:rPr>
          <w:rFonts w:ascii="Arial" w:hAnsi="Arial" w:cs="Arial"/>
          <w:lang w:val="en-GB"/>
        </w:rPr>
        <w:t>he decades</w:t>
      </w:r>
      <w:r w:rsidR="002C1172">
        <w:rPr>
          <w:rFonts w:ascii="Arial" w:hAnsi="Arial" w:cs="Arial"/>
          <w:lang w:val="en-GB"/>
        </w:rPr>
        <w:t xml:space="preserve"> to come </w:t>
      </w:r>
      <w:r w:rsidR="00AE2FCA">
        <w:rPr>
          <w:rFonts w:ascii="Arial" w:hAnsi="Arial" w:cs="Arial"/>
          <w:lang w:val="en-GB"/>
        </w:rPr>
        <w:t xml:space="preserve">will show, because presently </w:t>
      </w:r>
      <w:r w:rsidR="002C1172">
        <w:rPr>
          <w:rFonts w:ascii="Arial" w:hAnsi="Arial" w:cs="Arial"/>
          <w:lang w:val="en-GB"/>
        </w:rPr>
        <w:t>many details remain</w:t>
      </w:r>
      <w:r w:rsidR="00A25714">
        <w:rPr>
          <w:rFonts w:ascii="Arial" w:hAnsi="Arial" w:cs="Arial"/>
          <w:lang w:val="en-GB"/>
        </w:rPr>
        <w:t xml:space="preserve"> </w:t>
      </w:r>
      <w:r w:rsidR="00E405F7">
        <w:rPr>
          <w:rFonts w:ascii="Arial" w:hAnsi="Arial" w:cs="Arial"/>
          <w:lang w:val="en-GB"/>
        </w:rPr>
        <w:t>uncertain</w:t>
      </w:r>
      <w:r w:rsidR="003B2A0C">
        <w:rPr>
          <w:rFonts w:ascii="Arial" w:hAnsi="Arial" w:cs="Arial"/>
          <w:lang w:val="en-GB"/>
        </w:rPr>
        <w:t>.</w:t>
      </w:r>
      <w:r w:rsidR="00250DFD">
        <w:rPr>
          <w:rFonts w:ascii="Arial" w:hAnsi="Arial" w:cs="Arial"/>
          <w:lang w:val="en-GB"/>
        </w:rPr>
        <w:t xml:space="preserve"> </w:t>
      </w:r>
    </w:p>
    <w:p w14:paraId="5016D82E" w14:textId="77777777" w:rsidR="00597BF8" w:rsidRDefault="00AE2FCA" w:rsidP="000367EF">
      <w:pPr>
        <w:spacing w:line="360" w:lineRule="auto"/>
        <w:rPr>
          <w:rFonts w:ascii="Arial" w:hAnsi="Arial" w:cs="Arial"/>
          <w:lang w:val="en-GB"/>
        </w:rPr>
      </w:pPr>
      <w:r>
        <w:rPr>
          <w:rFonts w:ascii="Arial" w:hAnsi="Arial" w:cs="Arial"/>
          <w:lang w:val="en-GB"/>
        </w:rPr>
        <w:t>Together with many oth</w:t>
      </w:r>
      <w:r w:rsidR="00AE00D4">
        <w:rPr>
          <w:rFonts w:ascii="Arial" w:hAnsi="Arial" w:cs="Arial"/>
          <w:lang w:val="en-GB"/>
        </w:rPr>
        <w:t xml:space="preserve">er scientists, the author </w:t>
      </w:r>
      <w:r>
        <w:rPr>
          <w:rFonts w:ascii="Arial" w:hAnsi="Arial" w:cs="Arial"/>
          <w:lang w:val="en-GB"/>
        </w:rPr>
        <w:t>is deeply concerned about the</w:t>
      </w:r>
      <w:r w:rsidR="00770A36">
        <w:rPr>
          <w:rFonts w:ascii="Arial" w:hAnsi="Arial" w:cs="Arial"/>
          <w:lang w:val="en-GB"/>
        </w:rPr>
        <w:t xml:space="preserve"> </w:t>
      </w:r>
      <w:r w:rsidR="00BB1C72">
        <w:rPr>
          <w:rFonts w:ascii="Arial" w:hAnsi="Arial" w:cs="Arial"/>
          <w:lang w:val="en-GB"/>
        </w:rPr>
        <w:t xml:space="preserve">present </w:t>
      </w:r>
      <w:r w:rsidR="002D7FA9">
        <w:rPr>
          <w:rFonts w:ascii="Arial" w:hAnsi="Arial" w:cs="Arial"/>
          <w:lang w:val="en-GB"/>
        </w:rPr>
        <w:t xml:space="preserve">situation. So far, the measured CO2 concentration in the atmosphere and the yearly increase </w:t>
      </w:r>
      <w:r w:rsidR="00BB1C72">
        <w:rPr>
          <w:rFonts w:ascii="Arial" w:hAnsi="Arial" w:cs="Arial"/>
          <w:lang w:val="en-GB"/>
        </w:rPr>
        <w:t xml:space="preserve">do not </w:t>
      </w:r>
      <w:r w:rsidR="002D7FA9">
        <w:rPr>
          <w:rFonts w:ascii="Arial" w:hAnsi="Arial" w:cs="Arial"/>
          <w:lang w:val="en-GB"/>
        </w:rPr>
        <w:t xml:space="preserve">show </w:t>
      </w:r>
      <w:r w:rsidR="00BB1C72">
        <w:rPr>
          <w:rFonts w:ascii="Arial" w:hAnsi="Arial" w:cs="Arial"/>
          <w:lang w:val="en-GB"/>
        </w:rPr>
        <w:t>any</w:t>
      </w:r>
      <w:r w:rsidR="002D7FA9">
        <w:rPr>
          <w:rFonts w:ascii="Arial" w:hAnsi="Arial" w:cs="Arial"/>
          <w:lang w:val="en-GB"/>
        </w:rPr>
        <w:t xml:space="preserve"> influence</w:t>
      </w:r>
      <w:r>
        <w:rPr>
          <w:rFonts w:ascii="Arial" w:hAnsi="Arial" w:cs="Arial"/>
          <w:lang w:val="en-GB"/>
        </w:rPr>
        <w:t xml:space="preserve"> of </w:t>
      </w:r>
      <w:r w:rsidR="00770A36">
        <w:rPr>
          <w:rFonts w:ascii="Arial" w:hAnsi="Arial" w:cs="Arial"/>
          <w:lang w:val="en-GB"/>
        </w:rPr>
        <w:t xml:space="preserve">the </w:t>
      </w:r>
      <w:r>
        <w:rPr>
          <w:rFonts w:ascii="Arial" w:hAnsi="Arial" w:cs="Arial"/>
          <w:lang w:val="en-GB"/>
        </w:rPr>
        <w:t>global emission reduction</w:t>
      </w:r>
      <w:r w:rsidR="00773607">
        <w:rPr>
          <w:rFonts w:ascii="Arial" w:hAnsi="Arial" w:cs="Arial"/>
          <w:lang w:val="en-GB"/>
        </w:rPr>
        <w:t xml:space="preserve"> programs</w:t>
      </w:r>
      <w:r>
        <w:rPr>
          <w:rFonts w:ascii="Arial" w:hAnsi="Arial" w:cs="Arial"/>
          <w:lang w:val="en-GB"/>
        </w:rPr>
        <w:t>.</w:t>
      </w:r>
      <w:r w:rsidR="00773607">
        <w:rPr>
          <w:rFonts w:ascii="Arial" w:hAnsi="Arial" w:cs="Arial"/>
          <w:lang w:val="en-GB"/>
        </w:rPr>
        <w:t xml:space="preserve"> If the climate models correctly predict the future, </w:t>
      </w:r>
      <w:r w:rsidR="00770A36">
        <w:rPr>
          <w:rFonts w:ascii="Arial" w:hAnsi="Arial" w:cs="Arial"/>
          <w:lang w:val="en-GB"/>
        </w:rPr>
        <w:t xml:space="preserve">unfortunately </w:t>
      </w:r>
      <w:r w:rsidR="00773607">
        <w:rPr>
          <w:rFonts w:ascii="Arial" w:hAnsi="Arial" w:cs="Arial"/>
          <w:lang w:val="en-GB"/>
        </w:rPr>
        <w:t xml:space="preserve">time will run out. Therefore </w:t>
      </w:r>
      <w:r w:rsidR="00BB1C72">
        <w:rPr>
          <w:rFonts w:ascii="Arial" w:hAnsi="Arial" w:cs="Arial"/>
          <w:lang w:val="en-GB"/>
        </w:rPr>
        <w:t xml:space="preserve">also </w:t>
      </w:r>
      <w:r w:rsidR="0050449F">
        <w:rPr>
          <w:rFonts w:ascii="Arial" w:hAnsi="Arial" w:cs="Arial"/>
          <w:lang w:val="en-GB"/>
        </w:rPr>
        <w:t xml:space="preserve">adaptation strategies </w:t>
      </w:r>
      <w:r w:rsidR="00770A36">
        <w:rPr>
          <w:rFonts w:ascii="Arial" w:hAnsi="Arial" w:cs="Arial"/>
          <w:lang w:val="en-GB"/>
        </w:rPr>
        <w:t>are</w:t>
      </w:r>
      <w:r w:rsidR="00773607">
        <w:rPr>
          <w:rFonts w:ascii="Arial" w:hAnsi="Arial" w:cs="Arial"/>
          <w:lang w:val="en-GB"/>
        </w:rPr>
        <w:t xml:space="preserve"> </w:t>
      </w:r>
      <w:r w:rsidR="00770A36">
        <w:rPr>
          <w:rFonts w:ascii="Arial" w:hAnsi="Arial" w:cs="Arial"/>
          <w:lang w:val="en-GB"/>
        </w:rPr>
        <w:t>of immediate importance</w:t>
      </w:r>
      <w:r w:rsidR="00773607">
        <w:rPr>
          <w:rFonts w:ascii="Arial" w:hAnsi="Arial" w:cs="Arial"/>
          <w:lang w:val="en-GB"/>
        </w:rPr>
        <w:t xml:space="preserve">. They need </w:t>
      </w:r>
      <w:r w:rsidR="00F73EDE">
        <w:rPr>
          <w:rFonts w:ascii="Arial" w:hAnsi="Arial" w:cs="Arial"/>
          <w:lang w:val="en-GB"/>
        </w:rPr>
        <w:t xml:space="preserve">careful </w:t>
      </w:r>
      <w:r w:rsidR="00773607">
        <w:rPr>
          <w:rFonts w:ascii="Arial" w:hAnsi="Arial" w:cs="Arial"/>
          <w:lang w:val="en-GB"/>
        </w:rPr>
        <w:t xml:space="preserve">studies, </w:t>
      </w:r>
      <w:r w:rsidR="0050449F">
        <w:rPr>
          <w:rFonts w:ascii="Arial" w:hAnsi="Arial" w:cs="Arial"/>
          <w:lang w:val="en-GB"/>
        </w:rPr>
        <w:t>closer consideration</w:t>
      </w:r>
      <w:r w:rsidR="00773607">
        <w:rPr>
          <w:rFonts w:ascii="Arial" w:hAnsi="Arial" w:cs="Arial"/>
          <w:lang w:val="en-GB"/>
        </w:rPr>
        <w:t xml:space="preserve"> and proactive implementation</w:t>
      </w:r>
      <w:r w:rsidR="0050449F">
        <w:rPr>
          <w:rFonts w:ascii="Arial" w:hAnsi="Arial" w:cs="Arial"/>
          <w:lang w:val="en-GB"/>
        </w:rPr>
        <w:t>.</w:t>
      </w:r>
      <w:r w:rsidR="00770A36">
        <w:rPr>
          <w:rFonts w:ascii="Arial" w:hAnsi="Arial" w:cs="Arial"/>
          <w:lang w:val="en-GB"/>
        </w:rPr>
        <w:t xml:space="preserve"> </w:t>
      </w:r>
      <w:r w:rsidR="00BB1C72">
        <w:rPr>
          <w:rFonts w:ascii="Arial" w:hAnsi="Arial" w:cs="Arial"/>
          <w:lang w:val="en-GB"/>
        </w:rPr>
        <w:t>Considering the fact, that humans unwillingly have changed the climate for millennia by deforestation and farming, e</w:t>
      </w:r>
      <w:r w:rsidR="00770A36">
        <w:rPr>
          <w:rFonts w:ascii="Arial" w:hAnsi="Arial" w:cs="Arial"/>
          <w:lang w:val="en-GB"/>
        </w:rPr>
        <w:t xml:space="preserve">ven studies of climate engineering should not be </w:t>
      </w:r>
      <w:r w:rsidR="00BB1C72">
        <w:rPr>
          <w:rFonts w:ascii="Arial" w:hAnsi="Arial" w:cs="Arial"/>
          <w:lang w:val="en-GB"/>
        </w:rPr>
        <w:t>excluded and ignored</w:t>
      </w:r>
      <w:r w:rsidR="00770A36">
        <w:rPr>
          <w:rFonts w:ascii="Arial" w:hAnsi="Arial" w:cs="Arial"/>
          <w:lang w:val="en-GB"/>
        </w:rPr>
        <w:t xml:space="preserve"> anymore.</w:t>
      </w:r>
    </w:p>
    <w:p w14:paraId="17704756" w14:textId="77777777" w:rsidR="00DD1243" w:rsidRPr="00F20F4C" w:rsidRDefault="00DD1243" w:rsidP="000367EF">
      <w:pPr>
        <w:spacing w:line="360" w:lineRule="auto"/>
        <w:rPr>
          <w:rFonts w:ascii="Arial" w:hAnsi="Arial" w:cs="Arial"/>
          <w:i/>
          <w:lang w:val="en-GB"/>
        </w:rPr>
      </w:pPr>
    </w:p>
    <w:p w14:paraId="496D73ED" w14:textId="77777777" w:rsidR="00766483" w:rsidRPr="000C4806" w:rsidRDefault="000C4806" w:rsidP="000367EF">
      <w:pPr>
        <w:spacing w:line="360" w:lineRule="auto"/>
        <w:rPr>
          <w:rFonts w:ascii="Arial" w:hAnsi="Arial" w:cs="Arial"/>
          <w:lang w:val="en-GB"/>
        </w:rPr>
      </w:pPr>
      <w:r>
        <w:rPr>
          <w:rFonts w:ascii="Arial" w:hAnsi="Arial" w:cs="Arial"/>
          <w:lang w:val="en-GB"/>
        </w:rPr>
        <w:t>[1</w:t>
      </w:r>
      <w:r w:rsidR="00000432" w:rsidRPr="000C4806">
        <w:rPr>
          <w:rFonts w:ascii="Arial" w:hAnsi="Arial" w:cs="Arial"/>
          <w:lang w:val="en-GB"/>
        </w:rPr>
        <w:t>].  www.iea.org/reports/net-zero-by-2050</w:t>
      </w:r>
      <w:r w:rsidR="00766483" w:rsidRPr="000C4806">
        <w:rPr>
          <w:rFonts w:ascii="Arial" w:hAnsi="Arial" w:cs="Arial"/>
          <w:lang w:val="en-GB"/>
        </w:rPr>
        <w:t xml:space="preserve"> </w:t>
      </w:r>
    </w:p>
    <w:p w14:paraId="07052218" w14:textId="77777777" w:rsidR="00597BF8" w:rsidRPr="00AE00D4" w:rsidRDefault="00597BF8" w:rsidP="000367EF">
      <w:pPr>
        <w:spacing w:line="360" w:lineRule="auto"/>
        <w:rPr>
          <w:rFonts w:ascii="Arial" w:hAnsi="Arial" w:cs="Arial"/>
          <w:lang w:val="en-GB"/>
        </w:rPr>
      </w:pPr>
    </w:p>
    <w:p w14:paraId="6AF9A1C5" w14:textId="77777777" w:rsidR="0050449F" w:rsidRPr="00AE00D4" w:rsidRDefault="0050449F" w:rsidP="000367EF">
      <w:pPr>
        <w:spacing w:line="360" w:lineRule="auto"/>
        <w:rPr>
          <w:rFonts w:ascii="Arial" w:hAnsi="Arial" w:cs="Arial"/>
          <w:lang w:val="en-GB"/>
        </w:rPr>
      </w:pPr>
    </w:p>
    <w:sectPr w:rsidR="0050449F" w:rsidRPr="00AE00D4" w:rsidSect="00F16D8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7740" w14:textId="77777777" w:rsidR="007A2C7F" w:rsidRDefault="007A2C7F" w:rsidP="000367EF">
      <w:pPr>
        <w:spacing w:after="0" w:line="240" w:lineRule="auto"/>
      </w:pPr>
      <w:r>
        <w:separator/>
      </w:r>
    </w:p>
  </w:endnote>
  <w:endnote w:type="continuationSeparator" w:id="0">
    <w:p w14:paraId="3D7DA81E" w14:textId="77777777" w:rsidR="007A2C7F" w:rsidRDefault="007A2C7F" w:rsidP="0003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E941" w14:textId="77777777" w:rsidR="00D76951" w:rsidRDefault="00D769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220157"/>
      <w:docPartObj>
        <w:docPartGallery w:val="Page Numbers (Bottom of Page)"/>
        <w:docPartUnique/>
      </w:docPartObj>
    </w:sdtPr>
    <w:sdtEndPr/>
    <w:sdtContent>
      <w:p w14:paraId="445C89A4" w14:textId="77777777" w:rsidR="00D76951" w:rsidRDefault="000A31DE">
        <w:pPr>
          <w:pStyle w:val="Fuzeile"/>
          <w:jc w:val="right"/>
        </w:pPr>
        <w:r>
          <w:rPr>
            <w:noProof/>
          </w:rPr>
          <w:fldChar w:fldCharType="begin"/>
        </w:r>
        <w:r w:rsidR="00D76951">
          <w:rPr>
            <w:noProof/>
          </w:rPr>
          <w:instrText xml:space="preserve"> PAGE   \* MERGEFORMAT </w:instrText>
        </w:r>
        <w:r>
          <w:rPr>
            <w:noProof/>
          </w:rPr>
          <w:fldChar w:fldCharType="separate"/>
        </w:r>
        <w:r w:rsidR="000C4806">
          <w:rPr>
            <w:noProof/>
          </w:rPr>
          <w:t>1</w:t>
        </w:r>
        <w:r>
          <w:rPr>
            <w:noProof/>
          </w:rPr>
          <w:fldChar w:fldCharType="end"/>
        </w:r>
      </w:p>
    </w:sdtContent>
  </w:sdt>
  <w:p w14:paraId="2D19386A" w14:textId="77777777" w:rsidR="00D76951" w:rsidRDefault="00D769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D293" w14:textId="77777777" w:rsidR="00D76951" w:rsidRDefault="00D769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10AB" w14:textId="77777777" w:rsidR="007A2C7F" w:rsidRDefault="007A2C7F" w:rsidP="000367EF">
      <w:pPr>
        <w:spacing w:after="0" w:line="240" w:lineRule="auto"/>
      </w:pPr>
      <w:r>
        <w:separator/>
      </w:r>
    </w:p>
  </w:footnote>
  <w:footnote w:type="continuationSeparator" w:id="0">
    <w:p w14:paraId="449EA0C9" w14:textId="77777777" w:rsidR="007A2C7F" w:rsidRDefault="007A2C7F" w:rsidP="0003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B7F7" w14:textId="77777777" w:rsidR="00D76951" w:rsidRDefault="00D769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BD56" w14:textId="77777777" w:rsidR="00D76951" w:rsidRDefault="00D769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3925" w14:textId="77777777" w:rsidR="00D76951" w:rsidRDefault="00D769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451D"/>
    <w:multiLevelType w:val="hybridMultilevel"/>
    <w:tmpl w:val="472E3F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101156E"/>
    <w:multiLevelType w:val="hybridMultilevel"/>
    <w:tmpl w:val="48205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277B39"/>
    <w:multiLevelType w:val="hybridMultilevel"/>
    <w:tmpl w:val="31641F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2B01E1"/>
    <w:multiLevelType w:val="hybridMultilevel"/>
    <w:tmpl w:val="32FC67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51"/>
    <w:rsid w:val="00000432"/>
    <w:rsid w:val="00014672"/>
    <w:rsid w:val="0002345A"/>
    <w:rsid w:val="00035CF5"/>
    <w:rsid w:val="000367EF"/>
    <w:rsid w:val="00084040"/>
    <w:rsid w:val="000874AF"/>
    <w:rsid w:val="000A31DE"/>
    <w:rsid w:val="000C0276"/>
    <w:rsid w:val="000C4806"/>
    <w:rsid w:val="000F5D01"/>
    <w:rsid w:val="00111A02"/>
    <w:rsid w:val="00120027"/>
    <w:rsid w:val="001257FC"/>
    <w:rsid w:val="00127585"/>
    <w:rsid w:val="00154B44"/>
    <w:rsid w:val="001551CE"/>
    <w:rsid w:val="00180317"/>
    <w:rsid w:val="001B4F46"/>
    <w:rsid w:val="001C65D9"/>
    <w:rsid w:val="001C6E55"/>
    <w:rsid w:val="001E1907"/>
    <w:rsid w:val="0020661D"/>
    <w:rsid w:val="002104DB"/>
    <w:rsid w:val="00211C27"/>
    <w:rsid w:val="00245408"/>
    <w:rsid w:val="00245613"/>
    <w:rsid w:val="00250DFD"/>
    <w:rsid w:val="00273CDA"/>
    <w:rsid w:val="002B00A7"/>
    <w:rsid w:val="002B0459"/>
    <w:rsid w:val="002C1172"/>
    <w:rsid w:val="002C4051"/>
    <w:rsid w:val="002D62A4"/>
    <w:rsid w:val="002D7FA9"/>
    <w:rsid w:val="002E39B0"/>
    <w:rsid w:val="002F685E"/>
    <w:rsid w:val="00351A9F"/>
    <w:rsid w:val="00353182"/>
    <w:rsid w:val="00353A8A"/>
    <w:rsid w:val="00360170"/>
    <w:rsid w:val="003718F4"/>
    <w:rsid w:val="003820C4"/>
    <w:rsid w:val="003A350F"/>
    <w:rsid w:val="003A49A6"/>
    <w:rsid w:val="003B2A0C"/>
    <w:rsid w:val="003C0EE2"/>
    <w:rsid w:val="003C5D94"/>
    <w:rsid w:val="003E7C2E"/>
    <w:rsid w:val="00417CDD"/>
    <w:rsid w:val="004253B7"/>
    <w:rsid w:val="0044355C"/>
    <w:rsid w:val="0045209E"/>
    <w:rsid w:val="00464AB3"/>
    <w:rsid w:val="00472634"/>
    <w:rsid w:val="004776F1"/>
    <w:rsid w:val="0048102D"/>
    <w:rsid w:val="004A04F5"/>
    <w:rsid w:val="004C1C25"/>
    <w:rsid w:val="004D1E51"/>
    <w:rsid w:val="004D2F74"/>
    <w:rsid w:val="004F26F7"/>
    <w:rsid w:val="004F6477"/>
    <w:rsid w:val="0050449F"/>
    <w:rsid w:val="005102D7"/>
    <w:rsid w:val="0051078D"/>
    <w:rsid w:val="0055378E"/>
    <w:rsid w:val="0055650F"/>
    <w:rsid w:val="00571733"/>
    <w:rsid w:val="00576F77"/>
    <w:rsid w:val="00583968"/>
    <w:rsid w:val="00597BF8"/>
    <w:rsid w:val="005D7669"/>
    <w:rsid w:val="005E51CB"/>
    <w:rsid w:val="00614727"/>
    <w:rsid w:val="00616652"/>
    <w:rsid w:val="006340E2"/>
    <w:rsid w:val="006468DF"/>
    <w:rsid w:val="00662DF5"/>
    <w:rsid w:val="00664812"/>
    <w:rsid w:val="00672D8E"/>
    <w:rsid w:val="00674C57"/>
    <w:rsid w:val="00674D10"/>
    <w:rsid w:val="006833F8"/>
    <w:rsid w:val="00687B4D"/>
    <w:rsid w:val="006A03B0"/>
    <w:rsid w:val="006B1D84"/>
    <w:rsid w:val="006B4309"/>
    <w:rsid w:val="00710D1A"/>
    <w:rsid w:val="00732F9C"/>
    <w:rsid w:val="00745CB6"/>
    <w:rsid w:val="00766483"/>
    <w:rsid w:val="00767E6B"/>
    <w:rsid w:val="00770A36"/>
    <w:rsid w:val="007732D5"/>
    <w:rsid w:val="00773607"/>
    <w:rsid w:val="007908F3"/>
    <w:rsid w:val="007A017B"/>
    <w:rsid w:val="007A2C7F"/>
    <w:rsid w:val="007A7972"/>
    <w:rsid w:val="007B0F64"/>
    <w:rsid w:val="007C006A"/>
    <w:rsid w:val="007C0B4E"/>
    <w:rsid w:val="007E42C5"/>
    <w:rsid w:val="00800B17"/>
    <w:rsid w:val="0082419B"/>
    <w:rsid w:val="00834EB9"/>
    <w:rsid w:val="00847632"/>
    <w:rsid w:val="00880696"/>
    <w:rsid w:val="008A0BBB"/>
    <w:rsid w:val="008F3355"/>
    <w:rsid w:val="009018C7"/>
    <w:rsid w:val="00910EF4"/>
    <w:rsid w:val="009161AC"/>
    <w:rsid w:val="00923C1C"/>
    <w:rsid w:val="00936D19"/>
    <w:rsid w:val="009514E9"/>
    <w:rsid w:val="009614A0"/>
    <w:rsid w:val="00972A66"/>
    <w:rsid w:val="00995A0C"/>
    <w:rsid w:val="009B30A9"/>
    <w:rsid w:val="009B3E12"/>
    <w:rsid w:val="009D32D5"/>
    <w:rsid w:val="009D3EC7"/>
    <w:rsid w:val="00A02A5B"/>
    <w:rsid w:val="00A05937"/>
    <w:rsid w:val="00A25714"/>
    <w:rsid w:val="00A37EFF"/>
    <w:rsid w:val="00A6042A"/>
    <w:rsid w:val="00A61D8F"/>
    <w:rsid w:val="00A71DA6"/>
    <w:rsid w:val="00A75D2A"/>
    <w:rsid w:val="00A765F0"/>
    <w:rsid w:val="00AA17BE"/>
    <w:rsid w:val="00AA626C"/>
    <w:rsid w:val="00AC1D13"/>
    <w:rsid w:val="00AE00D4"/>
    <w:rsid w:val="00AE2FCA"/>
    <w:rsid w:val="00AE7507"/>
    <w:rsid w:val="00B242C4"/>
    <w:rsid w:val="00B32D10"/>
    <w:rsid w:val="00B34D83"/>
    <w:rsid w:val="00B363A7"/>
    <w:rsid w:val="00B470EF"/>
    <w:rsid w:val="00B8219A"/>
    <w:rsid w:val="00B83952"/>
    <w:rsid w:val="00BB1C72"/>
    <w:rsid w:val="00BB4902"/>
    <w:rsid w:val="00BC2F7D"/>
    <w:rsid w:val="00BC4977"/>
    <w:rsid w:val="00BE37B7"/>
    <w:rsid w:val="00BE70DB"/>
    <w:rsid w:val="00C13180"/>
    <w:rsid w:val="00C16260"/>
    <w:rsid w:val="00C24B39"/>
    <w:rsid w:val="00C2550D"/>
    <w:rsid w:val="00C36A09"/>
    <w:rsid w:val="00C60E31"/>
    <w:rsid w:val="00C616B4"/>
    <w:rsid w:val="00C63161"/>
    <w:rsid w:val="00C8375B"/>
    <w:rsid w:val="00C91D33"/>
    <w:rsid w:val="00C9242D"/>
    <w:rsid w:val="00C95B14"/>
    <w:rsid w:val="00C978C4"/>
    <w:rsid w:val="00CB4508"/>
    <w:rsid w:val="00CC0248"/>
    <w:rsid w:val="00CC5123"/>
    <w:rsid w:val="00CD2A21"/>
    <w:rsid w:val="00CE202F"/>
    <w:rsid w:val="00D20754"/>
    <w:rsid w:val="00D217FE"/>
    <w:rsid w:val="00D44960"/>
    <w:rsid w:val="00D7563E"/>
    <w:rsid w:val="00D76951"/>
    <w:rsid w:val="00D861F7"/>
    <w:rsid w:val="00D92C71"/>
    <w:rsid w:val="00DA34C7"/>
    <w:rsid w:val="00DA516D"/>
    <w:rsid w:val="00DB34A9"/>
    <w:rsid w:val="00DC078B"/>
    <w:rsid w:val="00DD1243"/>
    <w:rsid w:val="00DE5715"/>
    <w:rsid w:val="00DE7655"/>
    <w:rsid w:val="00E14615"/>
    <w:rsid w:val="00E367CB"/>
    <w:rsid w:val="00E3751E"/>
    <w:rsid w:val="00E405DE"/>
    <w:rsid w:val="00E405F7"/>
    <w:rsid w:val="00E57197"/>
    <w:rsid w:val="00E63262"/>
    <w:rsid w:val="00E962D5"/>
    <w:rsid w:val="00EA4F6B"/>
    <w:rsid w:val="00EB0E09"/>
    <w:rsid w:val="00EC7FCF"/>
    <w:rsid w:val="00ED5AF5"/>
    <w:rsid w:val="00EF2548"/>
    <w:rsid w:val="00EF69CB"/>
    <w:rsid w:val="00F0486A"/>
    <w:rsid w:val="00F067FA"/>
    <w:rsid w:val="00F1236A"/>
    <w:rsid w:val="00F16D81"/>
    <w:rsid w:val="00F20F4C"/>
    <w:rsid w:val="00F2419E"/>
    <w:rsid w:val="00F32DD5"/>
    <w:rsid w:val="00F4410E"/>
    <w:rsid w:val="00F6410C"/>
    <w:rsid w:val="00F7248C"/>
    <w:rsid w:val="00F73EDE"/>
    <w:rsid w:val="00F80D62"/>
    <w:rsid w:val="00FB0067"/>
    <w:rsid w:val="00FE5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0FCC"/>
  <w15:docId w15:val="{0AD3E94D-B14A-429E-A729-3146669C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6D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4051"/>
    <w:pPr>
      <w:ind w:left="720"/>
      <w:contextualSpacing/>
    </w:pPr>
  </w:style>
  <w:style w:type="paragraph" w:styleId="Kopfzeile">
    <w:name w:val="header"/>
    <w:basedOn w:val="Standard"/>
    <w:link w:val="KopfzeileZchn"/>
    <w:uiPriority w:val="99"/>
    <w:semiHidden/>
    <w:unhideWhenUsed/>
    <w:rsid w:val="000367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367EF"/>
  </w:style>
  <w:style w:type="paragraph" w:styleId="Fuzeile">
    <w:name w:val="footer"/>
    <w:basedOn w:val="Standard"/>
    <w:link w:val="FuzeileZchn"/>
    <w:uiPriority w:val="99"/>
    <w:unhideWhenUsed/>
    <w:rsid w:val="000367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7EF"/>
  </w:style>
  <w:style w:type="paragraph" w:styleId="Sprechblasentext">
    <w:name w:val="Balloon Text"/>
    <w:basedOn w:val="Standard"/>
    <w:link w:val="SprechblasentextZchn"/>
    <w:uiPriority w:val="99"/>
    <w:semiHidden/>
    <w:unhideWhenUsed/>
    <w:rsid w:val="00425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53B7"/>
    <w:rPr>
      <w:rFonts w:ascii="Segoe UI" w:hAnsi="Segoe UI" w:cs="Segoe UI"/>
      <w:sz w:val="18"/>
      <w:szCs w:val="18"/>
    </w:rPr>
  </w:style>
  <w:style w:type="character" w:styleId="Hyperlink">
    <w:name w:val="Hyperlink"/>
    <w:basedOn w:val="Absatz-Standardschriftart"/>
    <w:uiPriority w:val="99"/>
    <w:unhideWhenUsed/>
    <w:rsid w:val="00CC5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uchal@fz-juelich.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C92D1-7741-49B5-B692-FEA80972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2108</Words>
  <Characters>13281</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SQUID GmbH</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Christoph Buchal</dc:creator>
  <cp:lastModifiedBy>Luther Gerhard</cp:lastModifiedBy>
  <cp:revision>2</cp:revision>
  <cp:lastPrinted>2021-08-18T15:02:00Z</cp:lastPrinted>
  <dcterms:created xsi:type="dcterms:W3CDTF">2021-10-21T20:43:00Z</dcterms:created>
  <dcterms:modified xsi:type="dcterms:W3CDTF">2021-10-21T20:43:00Z</dcterms:modified>
</cp:coreProperties>
</file>