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459A" w:rsidRPr="007470EA" w:rsidRDefault="00E520F8" w:rsidP="00BA79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70EA">
        <w:rPr>
          <w:rFonts w:ascii="Times New Roman" w:hAnsi="Times New Roman" w:cs="Times New Roman"/>
          <w:b/>
          <w:sz w:val="24"/>
          <w:szCs w:val="24"/>
        </w:rPr>
        <w:t>Power to Gas – an economic appro</w:t>
      </w:r>
      <w:r w:rsidR="007B5FF5" w:rsidRPr="007470EA">
        <w:rPr>
          <w:rFonts w:ascii="Times New Roman" w:hAnsi="Times New Roman" w:cs="Times New Roman"/>
          <w:b/>
          <w:sz w:val="24"/>
          <w:szCs w:val="24"/>
        </w:rPr>
        <w:t>a</w:t>
      </w:r>
      <w:r w:rsidRPr="007470EA">
        <w:rPr>
          <w:rFonts w:ascii="Times New Roman" w:hAnsi="Times New Roman" w:cs="Times New Roman"/>
          <w:b/>
          <w:sz w:val="24"/>
          <w:szCs w:val="24"/>
        </w:rPr>
        <w:t xml:space="preserve">ch </w:t>
      </w:r>
      <w:r w:rsidR="007B5FF5" w:rsidRPr="007470EA">
        <w:rPr>
          <w:rFonts w:ascii="Times New Roman" w:hAnsi="Times New Roman" w:cs="Times New Roman"/>
          <w:b/>
          <w:sz w:val="24"/>
          <w:szCs w:val="24"/>
        </w:rPr>
        <w:t>for energy storage</w:t>
      </w:r>
      <w:r w:rsidRPr="007470EA">
        <w:rPr>
          <w:rFonts w:ascii="Times New Roman" w:hAnsi="Times New Roman" w:cs="Times New Roman"/>
          <w:b/>
          <w:sz w:val="24"/>
          <w:szCs w:val="24"/>
        </w:rPr>
        <w:t>?</w:t>
      </w:r>
    </w:p>
    <w:p w:rsidR="00206E65" w:rsidRPr="003F787E" w:rsidRDefault="00206E65" w:rsidP="00BA793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F787E">
        <w:rPr>
          <w:rFonts w:ascii="Times New Roman" w:hAnsi="Times New Roman" w:cs="Times New Roman"/>
          <w:sz w:val="24"/>
          <w:szCs w:val="24"/>
        </w:rPr>
        <w:t>Manfred Waidhas</w:t>
      </w:r>
      <w:r w:rsidRPr="003F787E">
        <w:rPr>
          <w:rFonts w:ascii="Times New Roman" w:hAnsi="Times New Roman" w:cs="Times New Roman"/>
          <w:sz w:val="24"/>
          <w:szCs w:val="24"/>
        </w:rPr>
        <w:br/>
        <w:t>Siemens AG</w:t>
      </w:r>
      <w:r w:rsidRPr="003F787E">
        <w:rPr>
          <w:rFonts w:ascii="Times New Roman" w:hAnsi="Times New Roman" w:cs="Times New Roman"/>
          <w:sz w:val="24"/>
          <w:szCs w:val="24"/>
        </w:rPr>
        <w:br/>
        <w:t>91058 Erlangen</w:t>
      </w:r>
    </w:p>
    <w:p w:rsidR="00206E65" w:rsidRDefault="00206E65" w:rsidP="00BA79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793D" w:rsidRPr="003F787E" w:rsidRDefault="00BA793D" w:rsidP="00BA79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11AEE" w:rsidRPr="007470EA" w:rsidRDefault="00206E65" w:rsidP="00BA793D">
      <w:pPr>
        <w:pStyle w:val="KeinLeerraum"/>
        <w:rPr>
          <w:rFonts w:ascii="Times New Roman" w:hAnsi="Times New Roman" w:cs="Times New Roman"/>
          <w:sz w:val="24"/>
          <w:szCs w:val="24"/>
        </w:rPr>
      </w:pPr>
      <w:r w:rsidRPr="007470EA">
        <w:rPr>
          <w:rFonts w:ascii="Times New Roman" w:hAnsi="Times New Roman" w:cs="Times New Roman"/>
          <w:sz w:val="24"/>
          <w:szCs w:val="24"/>
        </w:rPr>
        <w:t xml:space="preserve">The </w:t>
      </w:r>
      <w:r w:rsidR="00A60471" w:rsidRPr="007470EA">
        <w:rPr>
          <w:rFonts w:ascii="Times New Roman" w:hAnsi="Times New Roman" w:cs="Times New Roman"/>
          <w:sz w:val="24"/>
          <w:szCs w:val="24"/>
        </w:rPr>
        <w:t xml:space="preserve">reduction of </w:t>
      </w:r>
      <w:r w:rsidRPr="007470EA">
        <w:rPr>
          <w:rFonts w:ascii="Times New Roman" w:hAnsi="Times New Roman" w:cs="Times New Roman"/>
          <w:sz w:val="24"/>
          <w:szCs w:val="24"/>
        </w:rPr>
        <w:t>CO</w:t>
      </w:r>
      <w:r w:rsidRPr="0038202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60471" w:rsidRPr="007470EA">
        <w:rPr>
          <w:rFonts w:ascii="Times New Roman" w:hAnsi="Times New Roman" w:cs="Times New Roman"/>
          <w:sz w:val="24"/>
          <w:szCs w:val="24"/>
        </w:rPr>
        <w:t xml:space="preserve"> emissions </w:t>
      </w:r>
      <w:r w:rsidRPr="007470EA">
        <w:rPr>
          <w:rFonts w:ascii="Times New Roman" w:hAnsi="Times New Roman" w:cs="Times New Roman"/>
          <w:sz w:val="24"/>
          <w:szCs w:val="24"/>
        </w:rPr>
        <w:t xml:space="preserve">is clearly linked with </w:t>
      </w:r>
      <w:r w:rsidR="007B5FF5" w:rsidRPr="007470EA">
        <w:rPr>
          <w:rFonts w:ascii="Times New Roman" w:hAnsi="Times New Roman" w:cs="Times New Roman"/>
          <w:sz w:val="24"/>
          <w:szCs w:val="24"/>
        </w:rPr>
        <w:t xml:space="preserve">the extension of </w:t>
      </w:r>
      <w:r w:rsidRPr="007470EA">
        <w:rPr>
          <w:rFonts w:ascii="Times New Roman" w:hAnsi="Times New Roman" w:cs="Times New Roman"/>
          <w:sz w:val="24"/>
          <w:szCs w:val="24"/>
        </w:rPr>
        <w:t>renewable energies</w:t>
      </w:r>
      <w:r w:rsidR="004E5E35" w:rsidRPr="007470EA">
        <w:rPr>
          <w:rFonts w:ascii="Times New Roman" w:hAnsi="Times New Roman" w:cs="Times New Roman"/>
          <w:sz w:val="24"/>
          <w:szCs w:val="24"/>
        </w:rPr>
        <w:t xml:space="preserve"> (RE)</w:t>
      </w:r>
      <w:r w:rsidRPr="007470EA">
        <w:rPr>
          <w:rFonts w:ascii="Times New Roman" w:hAnsi="Times New Roman" w:cs="Times New Roman"/>
          <w:sz w:val="24"/>
          <w:szCs w:val="24"/>
        </w:rPr>
        <w:t xml:space="preserve">. However, due to the volatile character of </w:t>
      </w:r>
      <w:r w:rsidR="00BB43BF">
        <w:rPr>
          <w:rFonts w:ascii="Times New Roman" w:hAnsi="Times New Roman" w:cs="Times New Roman"/>
          <w:sz w:val="24"/>
          <w:szCs w:val="24"/>
        </w:rPr>
        <w:t>related</w:t>
      </w:r>
      <w:r w:rsidRPr="007470EA">
        <w:rPr>
          <w:rFonts w:ascii="Times New Roman" w:hAnsi="Times New Roman" w:cs="Times New Roman"/>
          <w:sz w:val="24"/>
          <w:szCs w:val="24"/>
        </w:rPr>
        <w:t xml:space="preserve"> power generation there </w:t>
      </w:r>
      <w:r w:rsidR="00A60471" w:rsidRPr="007470EA">
        <w:rPr>
          <w:rFonts w:ascii="Times New Roman" w:hAnsi="Times New Roman" w:cs="Times New Roman"/>
          <w:sz w:val="24"/>
          <w:szCs w:val="24"/>
        </w:rPr>
        <w:t>will be</w:t>
      </w:r>
      <w:r w:rsidRPr="007470EA">
        <w:rPr>
          <w:rFonts w:ascii="Times New Roman" w:hAnsi="Times New Roman" w:cs="Times New Roman"/>
          <w:sz w:val="24"/>
          <w:szCs w:val="24"/>
        </w:rPr>
        <w:t xml:space="preserve"> an increasing mismatch between generation and demand. </w:t>
      </w:r>
      <w:r w:rsidR="00A60471" w:rsidRPr="007470EA">
        <w:rPr>
          <w:rFonts w:ascii="Times New Roman" w:hAnsi="Times New Roman" w:cs="Times New Roman"/>
          <w:sz w:val="24"/>
          <w:szCs w:val="24"/>
        </w:rPr>
        <w:t>T</w:t>
      </w:r>
      <w:r w:rsidR="004E5E35" w:rsidRPr="007470EA">
        <w:rPr>
          <w:rFonts w:ascii="Times New Roman" w:hAnsi="Times New Roman" w:cs="Times New Roman"/>
          <w:sz w:val="24"/>
          <w:szCs w:val="24"/>
        </w:rPr>
        <w:t xml:space="preserve">he storage of excess </w:t>
      </w:r>
      <w:r w:rsidR="00473ABA">
        <w:rPr>
          <w:rFonts w:ascii="Times New Roman" w:hAnsi="Times New Roman" w:cs="Times New Roman"/>
          <w:sz w:val="24"/>
          <w:szCs w:val="24"/>
        </w:rPr>
        <w:t>energy</w:t>
      </w:r>
      <w:r w:rsidR="004E5E35" w:rsidRPr="007470EA">
        <w:rPr>
          <w:rFonts w:ascii="Times New Roman" w:hAnsi="Times New Roman" w:cs="Times New Roman"/>
          <w:sz w:val="24"/>
          <w:szCs w:val="24"/>
        </w:rPr>
        <w:t xml:space="preserve"> will be</w:t>
      </w:r>
      <w:r w:rsidR="00167E19" w:rsidRPr="007470EA">
        <w:rPr>
          <w:rFonts w:ascii="Times New Roman" w:hAnsi="Times New Roman" w:cs="Times New Roman"/>
          <w:sz w:val="24"/>
          <w:szCs w:val="24"/>
        </w:rPr>
        <w:t>come</w:t>
      </w:r>
      <w:r w:rsidR="004E5E35" w:rsidRPr="007470EA">
        <w:rPr>
          <w:rFonts w:ascii="Times New Roman" w:hAnsi="Times New Roman" w:cs="Times New Roman"/>
          <w:sz w:val="24"/>
          <w:szCs w:val="24"/>
        </w:rPr>
        <w:t xml:space="preserve"> essential</w:t>
      </w:r>
      <w:r w:rsidR="00A60471" w:rsidRPr="007470EA">
        <w:rPr>
          <w:rFonts w:ascii="Times New Roman" w:hAnsi="Times New Roman" w:cs="Times New Roman"/>
          <w:sz w:val="24"/>
          <w:szCs w:val="24"/>
        </w:rPr>
        <w:t xml:space="preserve"> in the future in order to</w:t>
      </w:r>
      <w:r w:rsidR="004E5E35" w:rsidRPr="007470EA">
        <w:rPr>
          <w:rFonts w:ascii="Times New Roman" w:hAnsi="Times New Roman" w:cs="Times New Roman"/>
          <w:sz w:val="24"/>
          <w:szCs w:val="24"/>
        </w:rPr>
        <w:t xml:space="preserve"> </w:t>
      </w:r>
      <w:r w:rsidR="00A60471" w:rsidRPr="007470EA">
        <w:rPr>
          <w:rFonts w:ascii="Times New Roman" w:hAnsi="Times New Roman" w:cs="Times New Roman"/>
          <w:sz w:val="24"/>
          <w:szCs w:val="24"/>
        </w:rPr>
        <w:t>prevent increa</w:t>
      </w:r>
      <w:r w:rsidR="00BA793D">
        <w:rPr>
          <w:rFonts w:ascii="Times New Roman" w:hAnsi="Times New Roman" w:cs="Times New Roman"/>
          <w:sz w:val="24"/>
          <w:szCs w:val="24"/>
        </w:rPr>
        <w:t xml:space="preserve">sing curtailment of wind and PV </w:t>
      </w:r>
      <w:r w:rsidR="00A60471" w:rsidRPr="007470EA">
        <w:rPr>
          <w:rFonts w:ascii="Times New Roman" w:hAnsi="Times New Roman" w:cs="Times New Roman"/>
          <w:sz w:val="24"/>
          <w:szCs w:val="24"/>
        </w:rPr>
        <w:t xml:space="preserve">installations and to </w:t>
      </w:r>
      <w:r w:rsidR="007B5FF5" w:rsidRPr="007470EA">
        <w:rPr>
          <w:rFonts w:ascii="Times New Roman" w:hAnsi="Times New Roman" w:cs="Times New Roman"/>
          <w:sz w:val="24"/>
          <w:szCs w:val="24"/>
        </w:rPr>
        <w:t>enable</w:t>
      </w:r>
      <w:r w:rsidR="00A60471" w:rsidRPr="007470EA">
        <w:rPr>
          <w:rFonts w:ascii="Times New Roman" w:hAnsi="Times New Roman" w:cs="Times New Roman"/>
          <w:sz w:val="24"/>
          <w:szCs w:val="24"/>
        </w:rPr>
        <w:t xml:space="preserve"> an economic </w:t>
      </w:r>
      <w:r w:rsidR="00BB43BF">
        <w:rPr>
          <w:rFonts w:ascii="Times New Roman" w:hAnsi="Times New Roman" w:cs="Times New Roman"/>
          <w:sz w:val="24"/>
          <w:szCs w:val="24"/>
        </w:rPr>
        <w:t>integration of</w:t>
      </w:r>
      <w:r w:rsidR="00511AEE" w:rsidRPr="007470EA">
        <w:rPr>
          <w:rFonts w:ascii="Times New Roman" w:hAnsi="Times New Roman" w:cs="Times New Roman"/>
          <w:sz w:val="24"/>
          <w:szCs w:val="24"/>
        </w:rPr>
        <w:t xml:space="preserve"> renewables</w:t>
      </w:r>
      <w:r w:rsidR="00BB43BF">
        <w:rPr>
          <w:rFonts w:ascii="Times New Roman" w:hAnsi="Times New Roman" w:cs="Times New Roman"/>
          <w:sz w:val="24"/>
          <w:szCs w:val="24"/>
        </w:rPr>
        <w:t xml:space="preserve"> into the future energy scenario</w:t>
      </w:r>
      <w:r w:rsidR="00511AEE" w:rsidRPr="007470EA">
        <w:rPr>
          <w:rFonts w:ascii="Times New Roman" w:hAnsi="Times New Roman" w:cs="Times New Roman"/>
          <w:sz w:val="24"/>
          <w:szCs w:val="24"/>
        </w:rPr>
        <w:t>.</w:t>
      </w:r>
    </w:p>
    <w:p w:rsidR="00511AEE" w:rsidRPr="007470EA" w:rsidRDefault="00511AEE" w:rsidP="00BA793D">
      <w:pPr>
        <w:pStyle w:val="KeinLeerraum"/>
        <w:rPr>
          <w:rFonts w:ascii="Times New Roman" w:hAnsi="Times New Roman" w:cs="Times New Roman"/>
          <w:sz w:val="24"/>
          <w:szCs w:val="24"/>
        </w:rPr>
      </w:pPr>
    </w:p>
    <w:p w:rsidR="00511AEE" w:rsidRPr="007470EA" w:rsidRDefault="00511AEE" w:rsidP="00BA793D">
      <w:pPr>
        <w:pStyle w:val="KeinLeerraum"/>
        <w:rPr>
          <w:rFonts w:ascii="Times New Roman" w:hAnsi="Times New Roman" w:cs="Times New Roman"/>
          <w:sz w:val="24"/>
          <w:szCs w:val="24"/>
        </w:rPr>
      </w:pPr>
      <w:r w:rsidRPr="007470EA">
        <w:rPr>
          <w:rFonts w:ascii="Times New Roman" w:hAnsi="Times New Roman" w:cs="Times New Roman"/>
          <w:sz w:val="24"/>
          <w:szCs w:val="24"/>
        </w:rPr>
        <w:t xml:space="preserve">It is very clear that grid extension and demand side management will come prior to energy storage. But the estimated </w:t>
      </w:r>
      <w:r w:rsidR="00DC0B71" w:rsidRPr="007470EA">
        <w:rPr>
          <w:rFonts w:ascii="Times New Roman" w:hAnsi="Times New Roman" w:cs="Times New Roman"/>
          <w:sz w:val="24"/>
          <w:szCs w:val="24"/>
        </w:rPr>
        <w:t xml:space="preserve">storage </w:t>
      </w:r>
      <w:r w:rsidRPr="007470EA">
        <w:rPr>
          <w:rFonts w:ascii="Times New Roman" w:hAnsi="Times New Roman" w:cs="Times New Roman"/>
          <w:sz w:val="24"/>
          <w:szCs w:val="24"/>
        </w:rPr>
        <w:t xml:space="preserve">demand in a 85 % RE </w:t>
      </w:r>
      <w:r w:rsidR="007B5FF5" w:rsidRPr="007470EA">
        <w:rPr>
          <w:rFonts w:ascii="Times New Roman" w:hAnsi="Times New Roman" w:cs="Times New Roman"/>
          <w:sz w:val="24"/>
          <w:szCs w:val="24"/>
        </w:rPr>
        <w:t xml:space="preserve">scenario – as targeted for Germany in 2035 - </w:t>
      </w:r>
      <w:r w:rsidRPr="007470EA">
        <w:rPr>
          <w:rFonts w:ascii="Times New Roman" w:hAnsi="Times New Roman" w:cs="Times New Roman"/>
          <w:sz w:val="24"/>
          <w:szCs w:val="24"/>
        </w:rPr>
        <w:t xml:space="preserve">will be in the </w:t>
      </w:r>
      <w:r w:rsidR="00BB43BF">
        <w:rPr>
          <w:rFonts w:ascii="Times New Roman" w:hAnsi="Times New Roman" w:cs="Times New Roman"/>
          <w:sz w:val="24"/>
          <w:szCs w:val="24"/>
        </w:rPr>
        <w:t>multi-</w:t>
      </w:r>
      <w:proofErr w:type="spellStart"/>
      <w:r w:rsidRPr="007470EA">
        <w:rPr>
          <w:rFonts w:ascii="Times New Roman" w:hAnsi="Times New Roman" w:cs="Times New Roman"/>
          <w:sz w:val="24"/>
          <w:szCs w:val="24"/>
        </w:rPr>
        <w:t>TWh</w:t>
      </w:r>
      <w:proofErr w:type="spellEnd"/>
      <w:r w:rsidRPr="007470EA">
        <w:rPr>
          <w:rFonts w:ascii="Times New Roman" w:hAnsi="Times New Roman" w:cs="Times New Roman"/>
          <w:sz w:val="24"/>
          <w:szCs w:val="24"/>
        </w:rPr>
        <w:t xml:space="preserve"> range.</w:t>
      </w:r>
    </w:p>
    <w:p w:rsidR="00511AEE" w:rsidRPr="007470EA" w:rsidRDefault="00511AEE" w:rsidP="00BA793D">
      <w:pPr>
        <w:pStyle w:val="KeinLeerraum"/>
        <w:rPr>
          <w:rFonts w:ascii="Times New Roman" w:hAnsi="Times New Roman" w:cs="Times New Roman"/>
          <w:sz w:val="24"/>
          <w:szCs w:val="24"/>
        </w:rPr>
      </w:pPr>
    </w:p>
    <w:p w:rsidR="00BA793D" w:rsidRDefault="00511AEE" w:rsidP="00BA793D">
      <w:pPr>
        <w:pStyle w:val="KeinLeerraum"/>
        <w:rPr>
          <w:rFonts w:ascii="Times New Roman" w:hAnsi="Times New Roman" w:cs="Times New Roman"/>
          <w:sz w:val="24"/>
          <w:szCs w:val="24"/>
        </w:rPr>
      </w:pPr>
      <w:r w:rsidRPr="007470EA">
        <w:rPr>
          <w:rFonts w:ascii="Times New Roman" w:hAnsi="Times New Roman" w:cs="Times New Roman"/>
          <w:sz w:val="24"/>
          <w:szCs w:val="24"/>
        </w:rPr>
        <w:t xml:space="preserve">There are many </w:t>
      </w:r>
      <w:r w:rsidR="00E520F8" w:rsidRPr="007470EA">
        <w:rPr>
          <w:rFonts w:ascii="Times New Roman" w:hAnsi="Times New Roman" w:cs="Times New Roman"/>
          <w:sz w:val="24"/>
          <w:szCs w:val="24"/>
        </w:rPr>
        <w:t>concepts and technologies to store electric energy</w:t>
      </w:r>
      <w:r w:rsidRPr="007470EA">
        <w:rPr>
          <w:rFonts w:ascii="Times New Roman" w:hAnsi="Times New Roman" w:cs="Times New Roman"/>
          <w:sz w:val="24"/>
          <w:szCs w:val="24"/>
        </w:rPr>
        <w:t xml:space="preserve">. Among the </w:t>
      </w:r>
      <w:r w:rsidR="00A35910" w:rsidRPr="007470EA">
        <w:rPr>
          <w:rFonts w:ascii="Times New Roman" w:hAnsi="Times New Roman" w:cs="Times New Roman"/>
          <w:sz w:val="24"/>
          <w:szCs w:val="24"/>
        </w:rPr>
        <w:t xml:space="preserve">three </w:t>
      </w:r>
      <w:r w:rsidRPr="007470EA">
        <w:rPr>
          <w:rFonts w:ascii="Times New Roman" w:hAnsi="Times New Roman" w:cs="Times New Roman"/>
          <w:sz w:val="24"/>
          <w:szCs w:val="24"/>
        </w:rPr>
        <w:t>options for large- scale storage</w:t>
      </w:r>
      <w:r w:rsidR="00A35910" w:rsidRPr="007470EA">
        <w:rPr>
          <w:rFonts w:ascii="Times New Roman" w:hAnsi="Times New Roman" w:cs="Times New Roman"/>
          <w:sz w:val="24"/>
          <w:szCs w:val="24"/>
        </w:rPr>
        <w:t xml:space="preserve"> – pumped hydro, compressed air and hydrogen - </w:t>
      </w:r>
      <w:r w:rsidR="003C35CC" w:rsidRPr="007470EA">
        <w:rPr>
          <w:rFonts w:ascii="Times New Roman" w:hAnsi="Times New Roman" w:cs="Times New Roman"/>
          <w:sz w:val="24"/>
          <w:szCs w:val="24"/>
        </w:rPr>
        <w:t>hydrogen is the</w:t>
      </w:r>
      <w:r w:rsidRPr="007470EA">
        <w:rPr>
          <w:rFonts w:ascii="Times New Roman" w:hAnsi="Times New Roman" w:cs="Times New Roman"/>
          <w:sz w:val="24"/>
          <w:szCs w:val="24"/>
        </w:rPr>
        <w:t xml:space="preserve"> only</w:t>
      </w:r>
      <w:r w:rsidR="003C35CC" w:rsidRPr="007470EA">
        <w:rPr>
          <w:rFonts w:ascii="Times New Roman" w:hAnsi="Times New Roman" w:cs="Times New Roman"/>
          <w:sz w:val="24"/>
          <w:szCs w:val="24"/>
        </w:rPr>
        <w:t xml:space="preserve"> viable </w:t>
      </w:r>
      <w:r w:rsidR="00CC3541" w:rsidRPr="007470EA">
        <w:rPr>
          <w:rFonts w:ascii="Times New Roman" w:hAnsi="Times New Roman" w:cs="Times New Roman"/>
          <w:sz w:val="24"/>
          <w:szCs w:val="24"/>
        </w:rPr>
        <w:t>option</w:t>
      </w:r>
      <w:r w:rsidRPr="007470EA">
        <w:rPr>
          <w:rFonts w:ascii="Times New Roman" w:hAnsi="Times New Roman" w:cs="Times New Roman"/>
          <w:sz w:val="24"/>
          <w:szCs w:val="24"/>
        </w:rPr>
        <w:t xml:space="preserve"> to address capacities &gt;10 </w:t>
      </w:r>
      <w:proofErr w:type="spellStart"/>
      <w:r w:rsidRPr="007470EA">
        <w:rPr>
          <w:rFonts w:ascii="Times New Roman" w:hAnsi="Times New Roman" w:cs="Times New Roman"/>
          <w:sz w:val="24"/>
          <w:szCs w:val="24"/>
        </w:rPr>
        <w:t>GWh</w:t>
      </w:r>
      <w:proofErr w:type="spellEnd"/>
      <w:r w:rsidR="007470EA">
        <w:rPr>
          <w:rFonts w:ascii="Times New Roman" w:hAnsi="Times New Roman" w:cs="Times New Roman"/>
          <w:sz w:val="24"/>
          <w:szCs w:val="24"/>
        </w:rPr>
        <w:t xml:space="preserve"> (fig 1)</w:t>
      </w:r>
      <w:r w:rsidRPr="007470EA">
        <w:rPr>
          <w:rFonts w:ascii="Times New Roman" w:hAnsi="Times New Roman" w:cs="Times New Roman"/>
          <w:sz w:val="24"/>
          <w:szCs w:val="24"/>
        </w:rPr>
        <w:t xml:space="preserve">. </w:t>
      </w:r>
      <w:r w:rsidR="00BA793D">
        <w:rPr>
          <w:rFonts w:ascii="Times New Roman" w:hAnsi="Times New Roman" w:cs="Times New Roman"/>
          <w:sz w:val="24"/>
          <w:szCs w:val="24"/>
        </w:rPr>
        <w:t>A key</w:t>
      </w:r>
      <w:r w:rsidR="00BA793D" w:rsidRPr="007470EA">
        <w:rPr>
          <w:rFonts w:ascii="Times New Roman" w:hAnsi="Times New Roman" w:cs="Times New Roman"/>
          <w:sz w:val="24"/>
          <w:szCs w:val="24"/>
        </w:rPr>
        <w:t xml:space="preserve"> component </w:t>
      </w:r>
      <w:r w:rsidR="00BA793D">
        <w:rPr>
          <w:rFonts w:ascii="Times New Roman" w:hAnsi="Times New Roman" w:cs="Times New Roman"/>
          <w:sz w:val="24"/>
          <w:szCs w:val="24"/>
        </w:rPr>
        <w:t xml:space="preserve">for hydrogen storage </w:t>
      </w:r>
      <w:r w:rsidR="00F516CA">
        <w:rPr>
          <w:rFonts w:ascii="Times New Roman" w:hAnsi="Times New Roman" w:cs="Times New Roman"/>
          <w:sz w:val="24"/>
          <w:szCs w:val="24"/>
        </w:rPr>
        <w:t xml:space="preserve">is the </w:t>
      </w:r>
      <w:proofErr w:type="spellStart"/>
      <w:r w:rsidR="00F516CA">
        <w:rPr>
          <w:rFonts w:ascii="Times New Roman" w:hAnsi="Times New Roman" w:cs="Times New Roman"/>
          <w:sz w:val="24"/>
          <w:szCs w:val="24"/>
        </w:rPr>
        <w:t>electrolyzer</w:t>
      </w:r>
      <w:proofErr w:type="spellEnd"/>
      <w:r w:rsidR="00BA793D" w:rsidRPr="007470EA">
        <w:rPr>
          <w:rFonts w:ascii="Times New Roman" w:hAnsi="Times New Roman" w:cs="Times New Roman"/>
          <w:sz w:val="24"/>
          <w:szCs w:val="24"/>
        </w:rPr>
        <w:t xml:space="preserve"> converting electrical energy into</w:t>
      </w:r>
      <w:r w:rsidR="00BA793D">
        <w:rPr>
          <w:rFonts w:ascii="Times New Roman" w:hAnsi="Times New Roman" w:cs="Times New Roman"/>
          <w:sz w:val="24"/>
          <w:szCs w:val="24"/>
        </w:rPr>
        <w:t xml:space="preserve"> hydrogen (Power-to-Gas, P2G).</w:t>
      </w:r>
    </w:p>
    <w:p w:rsidR="00057EC4" w:rsidRDefault="00057EC4" w:rsidP="00BA793D">
      <w:pPr>
        <w:pStyle w:val="KeinLeerraum"/>
        <w:rPr>
          <w:rFonts w:ascii="Times New Roman" w:hAnsi="Times New Roman" w:cs="Times New Roman"/>
          <w:sz w:val="24"/>
          <w:szCs w:val="24"/>
        </w:rPr>
      </w:pPr>
    </w:p>
    <w:p w:rsidR="00D016D2" w:rsidRDefault="00D016D2" w:rsidP="00BA793D">
      <w:pPr>
        <w:pStyle w:val="KeinLeerraum"/>
        <w:rPr>
          <w:rFonts w:ascii="Times New Roman" w:hAnsi="Times New Roman" w:cs="Times New Roman"/>
          <w:sz w:val="24"/>
          <w:szCs w:val="24"/>
        </w:rPr>
      </w:pPr>
    </w:p>
    <w:p w:rsidR="00D016D2" w:rsidRDefault="00D016D2" w:rsidP="00BA793D">
      <w:pPr>
        <w:pStyle w:val="KeinLeerraum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de-DE" w:eastAsia="de-DE"/>
        </w:rPr>
        <w:drawing>
          <wp:inline distT="0" distB="0" distL="0" distR="0">
            <wp:extent cx="4037371" cy="3248025"/>
            <wp:effectExtent l="0" t="0" r="127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575"/>
                    <a:stretch/>
                  </pic:blipFill>
                  <pic:spPr bwMode="auto">
                    <a:xfrm>
                      <a:off x="0" y="0"/>
                      <a:ext cx="4039828" cy="325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016D2" w:rsidRDefault="00D016D2" w:rsidP="00BA793D">
      <w:pPr>
        <w:pStyle w:val="KeinLeerraum"/>
        <w:ind w:left="851" w:hanging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Fig. 1: </w:t>
      </w:r>
      <w:r>
        <w:rPr>
          <w:rFonts w:ascii="Times New Roman" w:hAnsi="Times New Roman" w:cs="Times New Roman"/>
          <w:sz w:val="24"/>
          <w:szCs w:val="24"/>
        </w:rPr>
        <w:tab/>
      </w:r>
      <w:r w:rsidR="00BB43BF">
        <w:rPr>
          <w:rFonts w:ascii="Times New Roman" w:hAnsi="Times New Roman" w:cs="Times New Roman"/>
          <w:sz w:val="24"/>
          <w:szCs w:val="24"/>
        </w:rPr>
        <w:t>Segmentation of electric energy storage technologies rega</w:t>
      </w:r>
      <w:r w:rsidR="00473ABA">
        <w:rPr>
          <w:rFonts w:ascii="Times New Roman" w:hAnsi="Times New Roman" w:cs="Times New Roman"/>
          <w:sz w:val="24"/>
          <w:szCs w:val="24"/>
        </w:rPr>
        <w:t>rding power and discharge time</w:t>
      </w:r>
    </w:p>
    <w:p w:rsidR="00D016D2" w:rsidRDefault="00D016D2" w:rsidP="00BA793D">
      <w:pPr>
        <w:pStyle w:val="KeinLeerraum"/>
        <w:rPr>
          <w:rFonts w:ascii="Times New Roman" w:hAnsi="Times New Roman" w:cs="Times New Roman"/>
          <w:sz w:val="24"/>
          <w:szCs w:val="24"/>
        </w:rPr>
      </w:pPr>
    </w:p>
    <w:p w:rsidR="00BA793D" w:rsidRDefault="00BA793D" w:rsidP="00BA793D">
      <w:pPr>
        <w:pStyle w:val="KeinLeerraum"/>
        <w:rPr>
          <w:rFonts w:ascii="Times New Roman" w:hAnsi="Times New Roman" w:cs="Times New Roman"/>
          <w:sz w:val="24"/>
          <w:szCs w:val="24"/>
        </w:rPr>
      </w:pPr>
    </w:p>
    <w:p w:rsidR="00D016D2" w:rsidRDefault="00BB43BF" w:rsidP="00BA793D">
      <w:pPr>
        <w:pStyle w:val="KeinLeerrau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 this context ‘</w:t>
      </w:r>
      <w:r w:rsidR="00D016D2">
        <w:rPr>
          <w:rFonts w:ascii="Times New Roman" w:hAnsi="Times New Roman" w:cs="Times New Roman"/>
          <w:sz w:val="24"/>
          <w:szCs w:val="24"/>
        </w:rPr>
        <w:t>Power-to-Gas</w:t>
      </w:r>
      <w:r>
        <w:rPr>
          <w:rFonts w:ascii="Times New Roman" w:hAnsi="Times New Roman" w:cs="Times New Roman"/>
          <w:sz w:val="24"/>
          <w:szCs w:val="24"/>
        </w:rPr>
        <w:t>’</w:t>
      </w:r>
      <w:r w:rsidR="00D016D2">
        <w:rPr>
          <w:rFonts w:ascii="Times New Roman" w:hAnsi="Times New Roman" w:cs="Times New Roman"/>
          <w:sz w:val="24"/>
          <w:szCs w:val="24"/>
        </w:rPr>
        <w:t xml:space="preserve"> requires a </w:t>
      </w:r>
      <w:r>
        <w:rPr>
          <w:rFonts w:ascii="Times New Roman" w:hAnsi="Times New Roman" w:cs="Times New Roman"/>
          <w:sz w:val="24"/>
          <w:szCs w:val="24"/>
        </w:rPr>
        <w:t>clear</w:t>
      </w:r>
      <w:r w:rsidR="00D016D2">
        <w:rPr>
          <w:rFonts w:ascii="Times New Roman" w:hAnsi="Times New Roman" w:cs="Times New Roman"/>
          <w:sz w:val="24"/>
          <w:szCs w:val="24"/>
        </w:rPr>
        <w:t xml:space="preserve"> definition.</w:t>
      </w:r>
      <w:r w:rsidR="003F787E">
        <w:rPr>
          <w:rFonts w:ascii="Times New Roman" w:hAnsi="Times New Roman" w:cs="Times New Roman"/>
          <w:sz w:val="24"/>
          <w:szCs w:val="24"/>
        </w:rPr>
        <w:t xml:space="preserve"> Some people associate this approach with </w:t>
      </w:r>
      <w:r>
        <w:rPr>
          <w:rFonts w:ascii="Times New Roman" w:hAnsi="Times New Roman" w:cs="Times New Roman"/>
          <w:sz w:val="24"/>
          <w:szCs w:val="24"/>
        </w:rPr>
        <w:t>the conversion of electricity to hydrogen</w:t>
      </w:r>
      <w:r w:rsidR="00521BEA">
        <w:rPr>
          <w:rFonts w:ascii="Times New Roman" w:hAnsi="Times New Roman" w:cs="Times New Roman"/>
          <w:sz w:val="24"/>
          <w:szCs w:val="24"/>
        </w:rPr>
        <w:t>, others with the subsequent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F787E">
        <w:rPr>
          <w:rFonts w:ascii="Times New Roman" w:hAnsi="Times New Roman" w:cs="Times New Roman"/>
          <w:sz w:val="24"/>
          <w:szCs w:val="24"/>
        </w:rPr>
        <w:t>injection of H</w:t>
      </w:r>
      <w:r w:rsidR="003F787E" w:rsidRPr="00BB43B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F787E">
        <w:rPr>
          <w:rFonts w:ascii="Times New Roman" w:hAnsi="Times New Roman" w:cs="Times New Roman"/>
          <w:sz w:val="24"/>
          <w:szCs w:val="24"/>
        </w:rPr>
        <w:t xml:space="preserve"> into the natural gas grid, </w:t>
      </w:r>
      <w:r w:rsidR="00F516CA">
        <w:rPr>
          <w:rFonts w:ascii="Times New Roman" w:hAnsi="Times New Roman" w:cs="Times New Roman"/>
          <w:sz w:val="24"/>
          <w:szCs w:val="24"/>
        </w:rPr>
        <w:t>some</w:t>
      </w:r>
      <w:r w:rsidR="003F787E">
        <w:rPr>
          <w:rFonts w:ascii="Times New Roman" w:hAnsi="Times New Roman" w:cs="Times New Roman"/>
          <w:sz w:val="24"/>
          <w:szCs w:val="24"/>
        </w:rPr>
        <w:t xml:space="preserve"> </w:t>
      </w:r>
      <w:r w:rsidR="00473ABA">
        <w:rPr>
          <w:rFonts w:ascii="Times New Roman" w:hAnsi="Times New Roman" w:cs="Times New Roman"/>
          <w:sz w:val="24"/>
          <w:szCs w:val="24"/>
        </w:rPr>
        <w:t>are including the</w:t>
      </w:r>
      <w:r w:rsidR="003F787E">
        <w:rPr>
          <w:rFonts w:ascii="Times New Roman" w:hAnsi="Times New Roman" w:cs="Times New Roman"/>
          <w:sz w:val="24"/>
          <w:szCs w:val="24"/>
        </w:rPr>
        <w:t xml:space="preserve"> conversion to synthetic natural gas</w:t>
      </w:r>
      <w:r w:rsidR="00521BEA">
        <w:rPr>
          <w:rFonts w:ascii="Times New Roman" w:hAnsi="Times New Roman" w:cs="Times New Roman"/>
          <w:sz w:val="24"/>
          <w:szCs w:val="24"/>
        </w:rPr>
        <w:t xml:space="preserve"> </w:t>
      </w:r>
      <w:r w:rsidR="003F787E">
        <w:rPr>
          <w:rFonts w:ascii="Times New Roman" w:hAnsi="Times New Roman" w:cs="Times New Roman"/>
          <w:sz w:val="24"/>
          <w:szCs w:val="24"/>
        </w:rPr>
        <w:t xml:space="preserve">(fig 2). As economy </w:t>
      </w:r>
      <w:r w:rsidR="003F787E">
        <w:rPr>
          <w:rFonts w:ascii="Times New Roman" w:hAnsi="Times New Roman" w:cs="Times New Roman"/>
          <w:sz w:val="24"/>
          <w:szCs w:val="24"/>
        </w:rPr>
        <w:lastRenderedPageBreak/>
        <w:t>of these different interpretations</w:t>
      </w:r>
      <w:r w:rsidR="00A66F19">
        <w:rPr>
          <w:rFonts w:ascii="Times New Roman" w:hAnsi="Times New Roman" w:cs="Times New Roman"/>
          <w:sz w:val="24"/>
          <w:szCs w:val="24"/>
        </w:rPr>
        <w:t xml:space="preserve"> and related business cases</w:t>
      </w:r>
      <w:r w:rsidR="003F787E">
        <w:rPr>
          <w:rFonts w:ascii="Times New Roman" w:hAnsi="Times New Roman" w:cs="Times New Roman"/>
          <w:sz w:val="24"/>
          <w:szCs w:val="24"/>
        </w:rPr>
        <w:t xml:space="preserve"> differ strongly</w:t>
      </w:r>
      <w:r w:rsidR="00D519DE">
        <w:rPr>
          <w:rFonts w:ascii="Times New Roman" w:hAnsi="Times New Roman" w:cs="Times New Roman"/>
          <w:sz w:val="24"/>
          <w:szCs w:val="24"/>
        </w:rPr>
        <w:t>,</w:t>
      </w:r>
      <w:r w:rsidR="003F787E">
        <w:rPr>
          <w:rFonts w:ascii="Times New Roman" w:hAnsi="Times New Roman" w:cs="Times New Roman"/>
          <w:sz w:val="24"/>
          <w:szCs w:val="24"/>
        </w:rPr>
        <w:t xml:space="preserve"> a clear definition</w:t>
      </w:r>
      <w:r w:rsidR="00A66F19">
        <w:rPr>
          <w:rFonts w:ascii="Times New Roman" w:hAnsi="Times New Roman" w:cs="Times New Roman"/>
          <w:sz w:val="24"/>
          <w:szCs w:val="24"/>
        </w:rPr>
        <w:t xml:space="preserve"> of P2G</w:t>
      </w:r>
      <w:r w:rsidR="003F787E">
        <w:rPr>
          <w:rFonts w:ascii="Times New Roman" w:hAnsi="Times New Roman" w:cs="Times New Roman"/>
          <w:sz w:val="24"/>
          <w:szCs w:val="24"/>
        </w:rPr>
        <w:t xml:space="preserve"> is </w:t>
      </w:r>
      <w:r w:rsidR="00D519DE">
        <w:rPr>
          <w:rFonts w:ascii="Times New Roman" w:hAnsi="Times New Roman" w:cs="Times New Roman"/>
          <w:sz w:val="24"/>
          <w:szCs w:val="24"/>
        </w:rPr>
        <w:t>necessary</w:t>
      </w:r>
      <w:r w:rsidR="003F787E">
        <w:rPr>
          <w:rFonts w:ascii="Times New Roman" w:hAnsi="Times New Roman" w:cs="Times New Roman"/>
          <w:sz w:val="24"/>
          <w:szCs w:val="24"/>
        </w:rPr>
        <w:t xml:space="preserve">. </w:t>
      </w:r>
      <w:r w:rsidR="00521BEA">
        <w:rPr>
          <w:rFonts w:ascii="Times New Roman" w:hAnsi="Times New Roman" w:cs="Times New Roman"/>
          <w:sz w:val="24"/>
          <w:szCs w:val="24"/>
        </w:rPr>
        <w:t>‘Power-to-chemicals’ (leading to methanol, etc.) is not separately mentioned in figure 2, it is a subsequent process to P2H.</w:t>
      </w:r>
      <w:r w:rsidR="00BA793D">
        <w:rPr>
          <w:rFonts w:ascii="Times New Roman" w:hAnsi="Times New Roman" w:cs="Times New Roman"/>
          <w:sz w:val="24"/>
          <w:szCs w:val="24"/>
        </w:rPr>
        <w:br/>
      </w:r>
    </w:p>
    <w:p w:rsidR="00A66F19" w:rsidRDefault="00A66F19" w:rsidP="00BA793D">
      <w:pPr>
        <w:pStyle w:val="KeinLeerraum"/>
        <w:rPr>
          <w:rFonts w:ascii="Times New Roman" w:hAnsi="Times New Roman" w:cs="Times New Roman"/>
          <w:sz w:val="24"/>
          <w:szCs w:val="24"/>
        </w:rPr>
      </w:pPr>
    </w:p>
    <w:p w:rsidR="003F787E" w:rsidRDefault="00A66F19" w:rsidP="00BA793D">
      <w:pPr>
        <w:pStyle w:val="KeinLeerraum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de-DE" w:eastAsia="de-DE"/>
        </w:rPr>
        <w:drawing>
          <wp:inline distT="0" distB="0" distL="0" distR="0">
            <wp:extent cx="5344776" cy="2438400"/>
            <wp:effectExtent l="0" t="0" r="889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/>
                    <a:srcRect l="57853" t="31282" r="7371" b="17948"/>
                    <a:stretch/>
                  </pic:blipFill>
                  <pic:spPr bwMode="auto">
                    <a:xfrm>
                      <a:off x="0" y="0"/>
                      <a:ext cx="5344776" cy="24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44A83" w:rsidRDefault="00944A83" w:rsidP="00BA793D">
      <w:pPr>
        <w:pStyle w:val="KeinLeerraum"/>
        <w:ind w:left="851" w:hanging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Fig. 2: </w:t>
      </w:r>
      <w:r>
        <w:rPr>
          <w:rFonts w:ascii="Times New Roman" w:hAnsi="Times New Roman" w:cs="Times New Roman"/>
          <w:sz w:val="24"/>
          <w:szCs w:val="24"/>
        </w:rPr>
        <w:tab/>
      </w:r>
      <w:r w:rsidR="00A734EE">
        <w:rPr>
          <w:rFonts w:ascii="Times New Roman" w:hAnsi="Times New Roman" w:cs="Times New Roman"/>
          <w:sz w:val="24"/>
          <w:szCs w:val="24"/>
        </w:rPr>
        <w:t>Different routes</w:t>
      </w:r>
      <w:r>
        <w:rPr>
          <w:rFonts w:ascii="Times New Roman" w:hAnsi="Times New Roman" w:cs="Times New Roman"/>
          <w:sz w:val="24"/>
          <w:szCs w:val="24"/>
        </w:rPr>
        <w:t xml:space="preserve"> of </w:t>
      </w:r>
      <w:r w:rsidR="00A734EE">
        <w:rPr>
          <w:rFonts w:ascii="Times New Roman" w:hAnsi="Times New Roman" w:cs="Times New Roman"/>
          <w:sz w:val="24"/>
          <w:szCs w:val="24"/>
        </w:rPr>
        <w:t>‘</w:t>
      </w:r>
      <w:r>
        <w:rPr>
          <w:rFonts w:ascii="Times New Roman" w:hAnsi="Times New Roman" w:cs="Times New Roman"/>
          <w:sz w:val="24"/>
          <w:szCs w:val="24"/>
        </w:rPr>
        <w:t>Power to Gas</w:t>
      </w:r>
      <w:r w:rsidR="00A734EE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016D2" w:rsidRDefault="00D016D2" w:rsidP="00BA793D">
      <w:pPr>
        <w:pStyle w:val="KeinLeerraum"/>
        <w:rPr>
          <w:rFonts w:ascii="Times New Roman" w:hAnsi="Times New Roman" w:cs="Times New Roman"/>
          <w:sz w:val="24"/>
          <w:szCs w:val="24"/>
        </w:rPr>
      </w:pPr>
    </w:p>
    <w:p w:rsidR="00BA793D" w:rsidRDefault="00BA793D" w:rsidP="00BA793D">
      <w:pPr>
        <w:pStyle w:val="KeinLeerraum"/>
        <w:rPr>
          <w:rFonts w:ascii="Times New Roman" w:hAnsi="Times New Roman" w:cs="Times New Roman"/>
          <w:sz w:val="24"/>
          <w:szCs w:val="24"/>
        </w:rPr>
      </w:pPr>
    </w:p>
    <w:p w:rsidR="00511AEE" w:rsidRDefault="00A66F19" w:rsidP="00BA793D">
      <w:pPr>
        <w:pStyle w:val="KeinLeerrau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3 </w:t>
      </w:r>
      <w:r w:rsidR="00307E42">
        <w:rPr>
          <w:rFonts w:ascii="Times New Roman" w:hAnsi="Times New Roman" w:cs="Times New Roman"/>
          <w:sz w:val="24"/>
          <w:szCs w:val="24"/>
        </w:rPr>
        <w:t xml:space="preserve">illustrates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="00473ABA">
        <w:rPr>
          <w:rFonts w:ascii="Times New Roman" w:hAnsi="Times New Roman" w:cs="Times New Roman"/>
          <w:sz w:val="24"/>
          <w:szCs w:val="24"/>
        </w:rPr>
        <w:t>integration</w:t>
      </w:r>
      <w:r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hAnsi="Times New Roman" w:cs="Times New Roman"/>
          <w:sz w:val="24"/>
          <w:szCs w:val="24"/>
        </w:rPr>
        <w:t>electrolyzer</w:t>
      </w:r>
      <w:proofErr w:type="spellEnd"/>
      <w:r w:rsidR="00307E42">
        <w:rPr>
          <w:rFonts w:ascii="Times New Roman" w:hAnsi="Times New Roman" w:cs="Times New Roman"/>
          <w:sz w:val="24"/>
          <w:szCs w:val="24"/>
        </w:rPr>
        <w:t xml:space="preserve"> technology</w:t>
      </w:r>
      <w:r w:rsidR="0014569C">
        <w:rPr>
          <w:rFonts w:ascii="Times New Roman" w:hAnsi="Times New Roman" w:cs="Times New Roman"/>
          <w:sz w:val="24"/>
          <w:szCs w:val="24"/>
        </w:rPr>
        <w:t xml:space="preserve"> into </w:t>
      </w:r>
      <w:r w:rsidR="00473ABA">
        <w:rPr>
          <w:rFonts w:ascii="Times New Roman" w:hAnsi="Times New Roman" w:cs="Times New Roman"/>
          <w:sz w:val="24"/>
          <w:szCs w:val="24"/>
        </w:rPr>
        <w:t xml:space="preserve">the </w:t>
      </w:r>
      <w:r w:rsidR="0014569C">
        <w:rPr>
          <w:rFonts w:ascii="Times New Roman" w:hAnsi="Times New Roman" w:cs="Times New Roman"/>
          <w:sz w:val="24"/>
          <w:szCs w:val="24"/>
        </w:rPr>
        <w:t>volatile power generation and t</w:t>
      </w:r>
      <w:r>
        <w:rPr>
          <w:rFonts w:ascii="Times New Roman" w:hAnsi="Times New Roman" w:cs="Times New Roman"/>
          <w:sz w:val="24"/>
          <w:szCs w:val="24"/>
        </w:rPr>
        <w:t xml:space="preserve">he different routes </w:t>
      </w:r>
      <w:r w:rsidR="0014569C">
        <w:rPr>
          <w:rFonts w:ascii="Times New Roman" w:hAnsi="Times New Roman" w:cs="Times New Roman"/>
          <w:sz w:val="24"/>
          <w:szCs w:val="24"/>
        </w:rPr>
        <w:t>of H</w:t>
      </w:r>
      <w:r w:rsidR="0014569C" w:rsidRPr="00A734E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4569C">
        <w:rPr>
          <w:rFonts w:ascii="Times New Roman" w:hAnsi="Times New Roman" w:cs="Times New Roman"/>
          <w:sz w:val="24"/>
          <w:szCs w:val="24"/>
        </w:rPr>
        <w:t xml:space="preserve"> utilization and applications. It </w:t>
      </w:r>
      <w:r w:rsidR="00307E42">
        <w:rPr>
          <w:rFonts w:ascii="Times New Roman" w:hAnsi="Times New Roman" w:cs="Times New Roman"/>
          <w:sz w:val="24"/>
          <w:szCs w:val="24"/>
        </w:rPr>
        <w:t xml:space="preserve">makes clear </w:t>
      </w:r>
      <w:r w:rsidR="0014569C">
        <w:rPr>
          <w:rFonts w:ascii="Times New Roman" w:hAnsi="Times New Roman" w:cs="Times New Roman"/>
          <w:sz w:val="24"/>
          <w:szCs w:val="24"/>
        </w:rPr>
        <w:t xml:space="preserve">that </w:t>
      </w:r>
      <w:r w:rsidR="00A734EE">
        <w:rPr>
          <w:rFonts w:ascii="Times New Roman" w:hAnsi="Times New Roman" w:cs="Times New Roman"/>
          <w:sz w:val="24"/>
          <w:szCs w:val="24"/>
        </w:rPr>
        <w:t xml:space="preserve">hydrogen enables </w:t>
      </w:r>
      <w:r w:rsidR="0014569C">
        <w:rPr>
          <w:rFonts w:ascii="Times New Roman" w:hAnsi="Times New Roman" w:cs="Times New Roman"/>
          <w:sz w:val="24"/>
          <w:szCs w:val="24"/>
        </w:rPr>
        <w:t xml:space="preserve">the </w:t>
      </w:r>
      <w:r w:rsidR="00A734EE">
        <w:rPr>
          <w:rFonts w:ascii="Times New Roman" w:hAnsi="Times New Roman" w:cs="Times New Roman"/>
          <w:sz w:val="24"/>
          <w:szCs w:val="24"/>
        </w:rPr>
        <w:t xml:space="preserve">convergence of the </w:t>
      </w:r>
      <w:r w:rsidR="0014569C">
        <w:rPr>
          <w:rFonts w:ascii="Times New Roman" w:hAnsi="Times New Roman" w:cs="Times New Roman"/>
          <w:sz w:val="24"/>
          <w:szCs w:val="24"/>
        </w:rPr>
        <w:t xml:space="preserve">energy market with </w:t>
      </w:r>
      <w:r w:rsidR="00307E42">
        <w:rPr>
          <w:rFonts w:ascii="Times New Roman" w:hAnsi="Times New Roman" w:cs="Times New Roman"/>
          <w:sz w:val="24"/>
          <w:szCs w:val="24"/>
        </w:rPr>
        <w:t xml:space="preserve">the mobility and industry </w:t>
      </w:r>
      <w:r w:rsidR="00A734EE">
        <w:rPr>
          <w:rFonts w:ascii="Times New Roman" w:hAnsi="Times New Roman" w:cs="Times New Roman"/>
          <w:sz w:val="24"/>
          <w:szCs w:val="24"/>
        </w:rPr>
        <w:t>markets</w:t>
      </w:r>
      <w:r w:rsidR="00473ABA">
        <w:rPr>
          <w:rFonts w:ascii="Times New Roman" w:hAnsi="Times New Roman" w:cs="Times New Roman"/>
          <w:sz w:val="24"/>
          <w:szCs w:val="24"/>
        </w:rPr>
        <w:t>: i</w:t>
      </w:r>
      <w:r w:rsidR="00A734EE">
        <w:rPr>
          <w:rFonts w:ascii="Times New Roman" w:hAnsi="Times New Roman" w:cs="Times New Roman"/>
          <w:sz w:val="24"/>
          <w:szCs w:val="24"/>
        </w:rPr>
        <w:t>nstead of curtailment ‘</w:t>
      </w:r>
      <w:r w:rsidR="00307E42">
        <w:rPr>
          <w:rFonts w:ascii="Times New Roman" w:hAnsi="Times New Roman" w:cs="Times New Roman"/>
          <w:sz w:val="24"/>
          <w:szCs w:val="24"/>
        </w:rPr>
        <w:t>excess</w:t>
      </w:r>
      <w:r w:rsidR="00A734EE">
        <w:rPr>
          <w:rFonts w:ascii="Times New Roman" w:hAnsi="Times New Roman" w:cs="Times New Roman"/>
          <w:sz w:val="24"/>
          <w:szCs w:val="24"/>
        </w:rPr>
        <w:t>’</w:t>
      </w:r>
      <w:r w:rsidR="00307E42">
        <w:rPr>
          <w:rFonts w:ascii="Times New Roman" w:hAnsi="Times New Roman" w:cs="Times New Roman"/>
          <w:sz w:val="24"/>
          <w:szCs w:val="24"/>
        </w:rPr>
        <w:t xml:space="preserve"> production of green electricity can be shifted to mobility or industry </w:t>
      </w:r>
      <w:r w:rsidR="00A734EE">
        <w:rPr>
          <w:rFonts w:ascii="Times New Roman" w:hAnsi="Times New Roman" w:cs="Times New Roman"/>
          <w:sz w:val="24"/>
          <w:szCs w:val="24"/>
        </w:rPr>
        <w:t xml:space="preserve">applications and </w:t>
      </w:r>
      <w:r w:rsidR="00B058AA">
        <w:rPr>
          <w:rFonts w:ascii="Times New Roman" w:hAnsi="Times New Roman" w:cs="Times New Roman"/>
          <w:sz w:val="24"/>
          <w:szCs w:val="24"/>
        </w:rPr>
        <w:t>secure</w:t>
      </w:r>
      <w:r w:rsidR="0014569C">
        <w:rPr>
          <w:rFonts w:ascii="Times New Roman" w:hAnsi="Times New Roman" w:cs="Times New Roman"/>
          <w:sz w:val="24"/>
          <w:szCs w:val="24"/>
        </w:rPr>
        <w:t xml:space="preserve"> </w:t>
      </w:r>
      <w:r w:rsidR="00A734EE">
        <w:rPr>
          <w:rFonts w:ascii="Times New Roman" w:hAnsi="Times New Roman" w:cs="Times New Roman"/>
          <w:sz w:val="24"/>
          <w:szCs w:val="24"/>
        </w:rPr>
        <w:t>CO</w:t>
      </w:r>
      <w:r w:rsidR="00A734EE" w:rsidRPr="00B058A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734EE">
        <w:rPr>
          <w:rFonts w:ascii="Times New Roman" w:hAnsi="Times New Roman" w:cs="Times New Roman"/>
          <w:sz w:val="24"/>
          <w:szCs w:val="24"/>
        </w:rPr>
        <w:t xml:space="preserve">-savings </w:t>
      </w:r>
      <w:r w:rsidR="00B058AA">
        <w:rPr>
          <w:rFonts w:ascii="Times New Roman" w:hAnsi="Times New Roman" w:cs="Times New Roman"/>
          <w:sz w:val="24"/>
          <w:szCs w:val="24"/>
        </w:rPr>
        <w:t>there.</w:t>
      </w:r>
    </w:p>
    <w:p w:rsidR="003F787E" w:rsidRDefault="003F787E" w:rsidP="00BA793D">
      <w:pPr>
        <w:pStyle w:val="KeinLeerraum"/>
        <w:rPr>
          <w:rFonts w:ascii="Times New Roman" w:hAnsi="Times New Roman" w:cs="Times New Roman"/>
          <w:sz w:val="24"/>
          <w:szCs w:val="24"/>
        </w:rPr>
      </w:pPr>
    </w:p>
    <w:p w:rsidR="003F787E" w:rsidRDefault="00307E42" w:rsidP="00BA793D">
      <w:pPr>
        <w:pStyle w:val="KeinLeerraum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de-DE" w:eastAsia="de-DE"/>
        </w:rPr>
        <w:drawing>
          <wp:inline distT="0" distB="0" distL="0" distR="0">
            <wp:extent cx="4985859" cy="3084038"/>
            <wp:effectExtent l="0" t="0" r="5715" b="254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l="58173" t="29231" r="10738" b="9231"/>
                    <a:stretch/>
                  </pic:blipFill>
                  <pic:spPr bwMode="auto">
                    <a:xfrm>
                      <a:off x="0" y="0"/>
                      <a:ext cx="4999211" cy="3092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07E42" w:rsidRDefault="00307E42" w:rsidP="00BA793D">
      <w:pPr>
        <w:pStyle w:val="KeinLeerraum"/>
        <w:ind w:left="851" w:hanging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Fig. 3: </w:t>
      </w:r>
      <w:r>
        <w:rPr>
          <w:rFonts w:ascii="Times New Roman" w:hAnsi="Times New Roman" w:cs="Times New Roman"/>
          <w:sz w:val="24"/>
          <w:szCs w:val="24"/>
        </w:rPr>
        <w:tab/>
        <w:t xml:space="preserve">The “big picture </w:t>
      </w:r>
      <w:r w:rsidR="00473ABA">
        <w:rPr>
          <w:rFonts w:ascii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hAnsi="Times New Roman" w:cs="Times New Roman"/>
          <w:sz w:val="24"/>
          <w:szCs w:val="24"/>
        </w:rPr>
        <w:t>hydrogen” – hydrogen as a multifunctional</w:t>
      </w:r>
      <w:r w:rsidR="001952A9">
        <w:rPr>
          <w:rFonts w:ascii="Times New Roman" w:hAnsi="Times New Roman" w:cs="Times New Roman"/>
          <w:sz w:val="24"/>
          <w:szCs w:val="24"/>
        </w:rPr>
        <w:t xml:space="preserve"> energy vector</w:t>
      </w:r>
    </w:p>
    <w:p w:rsidR="00B058AA" w:rsidRDefault="00B058AA" w:rsidP="00BA793D">
      <w:pPr>
        <w:pStyle w:val="KeinLeerraum"/>
        <w:rPr>
          <w:rFonts w:ascii="Times New Roman" w:hAnsi="Times New Roman" w:cs="Times New Roman"/>
          <w:sz w:val="24"/>
          <w:szCs w:val="24"/>
        </w:rPr>
      </w:pPr>
    </w:p>
    <w:p w:rsidR="00473ABA" w:rsidRDefault="00463B98" w:rsidP="00BA793D">
      <w:pPr>
        <w:pStyle w:val="KeinLeerrau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The use of hydrogen in the applications ‘mobility’, ‘industry’ and ‘energy’ follow</w:t>
      </w:r>
      <w:r w:rsidR="00473ABA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a merit order principle. </w:t>
      </w:r>
      <w:r w:rsidR="00700324">
        <w:rPr>
          <w:rFonts w:ascii="Times New Roman" w:hAnsi="Times New Roman" w:cs="Times New Roman"/>
          <w:sz w:val="24"/>
          <w:szCs w:val="24"/>
        </w:rPr>
        <w:t>In all cases where simply heat</w:t>
      </w:r>
      <w:r w:rsidR="00462789">
        <w:rPr>
          <w:rFonts w:ascii="Times New Roman" w:hAnsi="Times New Roman" w:cs="Times New Roman"/>
          <w:sz w:val="24"/>
          <w:szCs w:val="24"/>
        </w:rPr>
        <w:t>ing value</w:t>
      </w:r>
      <w:r w:rsidR="00700324">
        <w:rPr>
          <w:rFonts w:ascii="Times New Roman" w:hAnsi="Times New Roman" w:cs="Times New Roman"/>
          <w:sz w:val="24"/>
          <w:szCs w:val="24"/>
        </w:rPr>
        <w:t xml:space="preserve"> is required (re-electrification via </w:t>
      </w:r>
      <w:r w:rsidR="00B058AA">
        <w:rPr>
          <w:rFonts w:ascii="Times New Roman" w:hAnsi="Times New Roman" w:cs="Times New Roman"/>
          <w:sz w:val="24"/>
          <w:szCs w:val="24"/>
        </w:rPr>
        <w:t xml:space="preserve">gas </w:t>
      </w:r>
      <w:r w:rsidR="00700324">
        <w:rPr>
          <w:rFonts w:ascii="Times New Roman" w:hAnsi="Times New Roman" w:cs="Times New Roman"/>
          <w:sz w:val="24"/>
          <w:szCs w:val="24"/>
        </w:rPr>
        <w:t>turbines, pro</w:t>
      </w:r>
      <w:r w:rsidR="00D519DE">
        <w:rPr>
          <w:rFonts w:ascii="Times New Roman" w:hAnsi="Times New Roman" w:cs="Times New Roman"/>
          <w:sz w:val="24"/>
          <w:szCs w:val="24"/>
        </w:rPr>
        <w:t xml:space="preserve">cess heat or house heating) </w:t>
      </w:r>
      <w:r w:rsidR="00700324">
        <w:rPr>
          <w:rFonts w:ascii="Times New Roman" w:hAnsi="Times New Roman" w:cs="Times New Roman"/>
          <w:sz w:val="24"/>
          <w:szCs w:val="24"/>
        </w:rPr>
        <w:t xml:space="preserve">hydrogen </w:t>
      </w:r>
      <w:r w:rsidR="00473ABA">
        <w:rPr>
          <w:rFonts w:ascii="Times New Roman" w:hAnsi="Times New Roman" w:cs="Times New Roman"/>
          <w:sz w:val="24"/>
          <w:szCs w:val="24"/>
        </w:rPr>
        <w:t xml:space="preserve">with respect to price </w:t>
      </w:r>
      <w:r w:rsidR="00700324">
        <w:rPr>
          <w:rFonts w:ascii="Times New Roman" w:hAnsi="Times New Roman" w:cs="Times New Roman"/>
          <w:sz w:val="24"/>
          <w:szCs w:val="24"/>
        </w:rPr>
        <w:t>compete</w:t>
      </w:r>
      <w:r w:rsidR="00462789">
        <w:rPr>
          <w:rFonts w:ascii="Times New Roman" w:hAnsi="Times New Roman" w:cs="Times New Roman"/>
          <w:sz w:val="24"/>
          <w:szCs w:val="24"/>
        </w:rPr>
        <w:t>s</w:t>
      </w:r>
      <w:r w:rsidR="00700324">
        <w:rPr>
          <w:rFonts w:ascii="Times New Roman" w:hAnsi="Times New Roman" w:cs="Times New Roman"/>
          <w:sz w:val="24"/>
          <w:szCs w:val="24"/>
        </w:rPr>
        <w:t xml:space="preserve"> with natural gas. </w:t>
      </w:r>
      <w:r w:rsidR="00B058AA">
        <w:rPr>
          <w:rFonts w:ascii="Times New Roman" w:hAnsi="Times New Roman" w:cs="Times New Roman"/>
          <w:sz w:val="24"/>
          <w:szCs w:val="24"/>
        </w:rPr>
        <w:t>A</w:t>
      </w:r>
      <w:r w:rsidR="00700324">
        <w:rPr>
          <w:rFonts w:ascii="Times New Roman" w:hAnsi="Times New Roman" w:cs="Times New Roman"/>
          <w:sz w:val="24"/>
          <w:szCs w:val="24"/>
        </w:rPr>
        <w:t xml:space="preserve"> preceding conversion to SNG </w:t>
      </w:r>
      <w:r w:rsidR="00B058AA">
        <w:rPr>
          <w:rFonts w:ascii="Times New Roman" w:hAnsi="Times New Roman" w:cs="Times New Roman"/>
          <w:sz w:val="24"/>
          <w:szCs w:val="24"/>
        </w:rPr>
        <w:t>tightens th</w:t>
      </w:r>
      <w:r w:rsidR="00462789">
        <w:rPr>
          <w:rFonts w:ascii="Times New Roman" w:hAnsi="Times New Roman" w:cs="Times New Roman"/>
          <w:sz w:val="24"/>
          <w:szCs w:val="24"/>
        </w:rPr>
        <w:t>is</w:t>
      </w:r>
      <w:r w:rsidR="00B058AA">
        <w:rPr>
          <w:rFonts w:ascii="Times New Roman" w:hAnsi="Times New Roman" w:cs="Times New Roman"/>
          <w:sz w:val="24"/>
          <w:szCs w:val="24"/>
        </w:rPr>
        <w:t xml:space="preserve"> economic challenge due to</w:t>
      </w:r>
      <w:r w:rsidR="00700324">
        <w:rPr>
          <w:rFonts w:ascii="Times New Roman" w:hAnsi="Times New Roman" w:cs="Times New Roman"/>
          <w:sz w:val="24"/>
          <w:szCs w:val="24"/>
        </w:rPr>
        <w:t xml:space="preserve"> addition</w:t>
      </w:r>
      <w:r w:rsidR="00B058AA">
        <w:rPr>
          <w:rFonts w:ascii="Times New Roman" w:hAnsi="Times New Roman" w:cs="Times New Roman"/>
          <w:sz w:val="24"/>
          <w:szCs w:val="24"/>
        </w:rPr>
        <w:t>al</w:t>
      </w:r>
      <w:r w:rsidR="00700324">
        <w:rPr>
          <w:rFonts w:ascii="Times New Roman" w:hAnsi="Times New Roman" w:cs="Times New Roman"/>
          <w:sz w:val="24"/>
          <w:szCs w:val="24"/>
        </w:rPr>
        <w:t xml:space="preserve"> conversion </w:t>
      </w:r>
      <w:r w:rsidR="00B058AA">
        <w:rPr>
          <w:rFonts w:ascii="Times New Roman" w:hAnsi="Times New Roman" w:cs="Times New Roman"/>
          <w:sz w:val="24"/>
          <w:szCs w:val="24"/>
        </w:rPr>
        <w:t>losses</w:t>
      </w:r>
      <w:r w:rsidR="00700324">
        <w:rPr>
          <w:rFonts w:ascii="Times New Roman" w:hAnsi="Times New Roman" w:cs="Times New Roman"/>
          <w:sz w:val="24"/>
          <w:szCs w:val="24"/>
        </w:rPr>
        <w:t xml:space="preserve"> and </w:t>
      </w:r>
      <w:r w:rsidR="00462789">
        <w:rPr>
          <w:rFonts w:ascii="Times New Roman" w:hAnsi="Times New Roman" w:cs="Times New Roman"/>
          <w:sz w:val="24"/>
          <w:szCs w:val="24"/>
        </w:rPr>
        <w:t xml:space="preserve">mandatory </w:t>
      </w:r>
      <w:r w:rsidR="00B058AA">
        <w:rPr>
          <w:rFonts w:ascii="Times New Roman" w:hAnsi="Times New Roman" w:cs="Times New Roman"/>
          <w:sz w:val="24"/>
          <w:szCs w:val="24"/>
        </w:rPr>
        <w:t xml:space="preserve">capital </w:t>
      </w:r>
      <w:r w:rsidR="00700324">
        <w:rPr>
          <w:rFonts w:ascii="Times New Roman" w:hAnsi="Times New Roman" w:cs="Times New Roman"/>
          <w:sz w:val="24"/>
          <w:szCs w:val="24"/>
        </w:rPr>
        <w:t>invest.</w:t>
      </w:r>
      <w:r w:rsidR="0046278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793D" w:rsidRDefault="00BA793D" w:rsidP="00BA793D">
      <w:pPr>
        <w:pStyle w:val="KeinLeerraum"/>
        <w:rPr>
          <w:rFonts w:ascii="Times New Roman" w:hAnsi="Times New Roman" w:cs="Times New Roman"/>
          <w:sz w:val="24"/>
          <w:szCs w:val="24"/>
        </w:rPr>
      </w:pPr>
    </w:p>
    <w:p w:rsidR="003F787E" w:rsidRDefault="00700324" w:rsidP="00BA793D">
      <w:pPr>
        <w:pStyle w:val="KeinLeerraum"/>
        <w:rPr>
          <w:rFonts w:ascii="Times New Roman" w:hAnsi="Times New Roman" w:cs="Times New Roman"/>
          <w:sz w:val="24"/>
          <w:szCs w:val="24"/>
        </w:rPr>
      </w:pPr>
      <w:r w:rsidRPr="00700324">
        <w:rPr>
          <w:rFonts w:ascii="Times New Roman" w:hAnsi="Times New Roman" w:cs="Times New Roman"/>
          <w:sz w:val="24"/>
          <w:szCs w:val="24"/>
        </w:rPr>
        <w:t xml:space="preserve">Compared to re-electrification (“power to power”) the use of hydrogen in industry or mobility </w:t>
      </w:r>
      <w:r>
        <w:rPr>
          <w:rFonts w:ascii="Times New Roman" w:hAnsi="Times New Roman" w:cs="Times New Roman"/>
          <w:sz w:val="24"/>
          <w:szCs w:val="24"/>
        </w:rPr>
        <w:t xml:space="preserve">as a valuable material </w:t>
      </w:r>
      <w:r w:rsidRPr="00700324">
        <w:rPr>
          <w:rFonts w:ascii="Times New Roman" w:hAnsi="Times New Roman" w:cs="Times New Roman"/>
          <w:sz w:val="24"/>
          <w:szCs w:val="24"/>
        </w:rPr>
        <w:t>leads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00324">
        <w:rPr>
          <w:rFonts w:ascii="Times New Roman" w:hAnsi="Times New Roman" w:cs="Times New Roman"/>
          <w:sz w:val="24"/>
          <w:szCs w:val="24"/>
        </w:rPr>
        <w:t>more easily to a positive business case.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00324" w:rsidRDefault="00AC1750" w:rsidP="00BA793D">
      <w:pPr>
        <w:pStyle w:val="KeinLeerrau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Due to </w:t>
      </w:r>
      <w:r w:rsidR="00473ABA">
        <w:rPr>
          <w:rFonts w:ascii="Times New Roman" w:hAnsi="Times New Roman" w:cs="Times New Roman"/>
          <w:sz w:val="24"/>
          <w:szCs w:val="24"/>
        </w:rPr>
        <w:t xml:space="preserve">described </w:t>
      </w:r>
      <w:r w:rsidR="00700324">
        <w:rPr>
          <w:rFonts w:ascii="Times New Roman" w:hAnsi="Times New Roman" w:cs="Times New Roman"/>
          <w:sz w:val="24"/>
          <w:szCs w:val="24"/>
        </w:rPr>
        <w:t xml:space="preserve">merit order </w:t>
      </w:r>
      <w:r w:rsidR="005C3A40">
        <w:rPr>
          <w:rFonts w:ascii="Times New Roman" w:hAnsi="Times New Roman" w:cs="Times New Roman"/>
          <w:sz w:val="24"/>
          <w:szCs w:val="24"/>
        </w:rPr>
        <w:t>t</w:t>
      </w:r>
      <w:r w:rsidR="00700324" w:rsidRPr="00700324">
        <w:rPr>
          <w:rFonts w:ascii="Times New Roman" w:hAnsi="Times New Roman" w:cs="Times New Roman"/>
          <w:sz w:val="24"/>
          <w:szCs w:val="24"/>
        </w:rPr>
        <w:t xml:space="preserve">he three use cases have different </w:t>
      </w:r>
      <w:r w:rsidR="00B058AA" w:rsidRPr="00700324">
        <w:rPr>
          <w:rFonts w:ascii="Times New Roman" w:hAnsi="Times New Roman" w:cs="Times New Roman"/>
          <w:sz w:val="24"/>
          <w:szCs w:val="24"/>
        </w:rPr>
        <w:t xml:space="preserve">market </w:t>
      </w:r>
      <w:r w:rsidR="00B058AA">
        <w:rPr>
          <w:rFonts w:ascii="Times New Roman" w:hAnsi="Times New Roman" w:cs="Times New Roman"/>
          <w:sz w:val="24"/>
          <w:szCs w:val="24"/>
        </w:rPr>
        <w:t>entry</w:t>
      </w:r>
      <w:r w:rsidR="00B058AA" w:rsidRPr="00700324">
        <w:rPr>
          <w:rFonts w:ascii="Times New Roman" w:hAnsi="Times New Roman" w:cs="Times New Roman"/>
          <w:sz w:val="24"/>
          <w:szCs w:val="24"/>
        </w:rPr>
        <w:t xml:space="preserve"> points</w:t>
      </w:r>
      <w:r w:rsidR="00B058AA">
        <w:rPr>
          <w:rFonts w:ascii="Times New Roman" w:hAnsi="Times New Roman" w:cs="Times New Roman"/>
          <w:sz w:val="24"/>
          <w:szCs w:val="24"/>
        </w:rPr>
        <w:t>,</w:t>
      </w:r>
      <w:r w:rsidR="00B058AA" w:rsidRPr="00700324">
        <w:rPr>
          <w:rFonts w:ascii="Times New Roman" w:hAnsi="Times New Roman" w:cs="Times New Roman"/>
          <w:sz w:val="24"/>
          <w:szCs w:val="24"/>
        </w:rPr>
        <w:t xml:space="preserve"> market potential </w:t>
      </w:r>
      <w:r w:rsidR="00B058AA">
        <w:rPr>
          <w:rFonts w:ascii="Times New Roman" w:hAnsi="Times New Roman" w:cs="Times New Roman"/>
          <w:sz w:val="24"/>
          <w:szCs w:val="24"/>
        </w:rPr>
        <w:t>and consequently different maturity</w:t>
      </w:r>
      <w:r w:rsidR="00700324" w:rsidRPr="00700324">
        <w:rPr>
          <w:rFonts w:ascii="Times New Roman" w:hAnsi="Times New Roman" w:cs="Times New Roman"/>
          <w:sz w:val="24"/>
          <w:szCs w:val="24"/>
        </w:rPr>
        <w:t>.</w:t>
      </w:r>
    </w:p>
    <w:p w:rsidR="00057EC4" w:rsidRDefault="00057EC4" w:rsidP="00BA793D">
      <w:pPr>
        <w:pStyle w:val="KeinLeerraum"/>
        <w:rPr>
          <w:rFonts w:ascii="Times New Roman" w:hAnsi="Times New Roman" w:cs="Times New Roman"/>
          <w:sz w:val="24"/>
          <w:szCs w:val="24"/>
        </w:rPr>
      </w:pPr>
    </w:p>
    <w:p w:rsidR="00E0205D" w:rsidRDefault="005C3A40" w:rsidP="00BA793D">
      <w:pPr>
        <w:pStyle w:val="KeinLeerrau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question, whether P2G </w:t>
      </w:r>
      <w:r w:rsidR="00462789">
        <w:rPr>
          <w:rFonts w:ascii="Times New Roman" w:hAnsi="Times New Roman" w:cs="Times New Roman"/>
          <w:sz w:val="24"/>
          <w:szCs w:val="24"/>
        </w:rPr>
        <w:t xml:space="preserve">is </w:t>
      </w:r>
      <w:r>
        <w:rPr>
          <w:rFonts w:ascii="Times New Roman" w:hAnsi="Times New Roman" w:cs="Times New Roman"/>
          <w:sz w:val="24"/>
          <w:szCs w:val="24"/>
        </w:rPr>
        <w:t>economic</w:t>
      </w:r>
      <w:r w:rsidR="00462789">
        <w:rPr>
          <w:rFonts w:ascii="Times New Roman" w:hAnsi="Times New Roman" w:cs="Times New Roman"/>
          <w:sz w:val="24"/>
          <w:szCs w:val="24"/>
        </w:rPr>
        <w:t xml:space="preserve">ally viable depends on a number of different </w:t>
      </w:r>
      <w:r w:rsidR="005A29A4">
        <w:rPr>
          <w:rFonts w:ascii="Times New Roman" w:hAnsi="Times New Roman" w:cs="Times New Roman"/>
          <w:sz w:val="24"/>
          <w:szCs w:val="24"/>
        </w:rPr>
        <w:t>parameter</w:t>
      </w:r>
      <w:r w:rsidR="00462789">
        <w:rPr>
          <w:rFonts w:ascii="Times New Roman" w:hAnsi="Times New Roman" w:cs="Times New Roman"/>
          <w:sz w:val="24"/>
          <w:szCs w:val="24"/>
        </w:rPr>
        <w:t xml:space="preserve"> and thus can</w:t>
      </w:r>
      <w:r w:rsidR="00B168C2">
        <w:rPr>
          <w:rFonts w:ascii="Times New Roman" w:hAnsi="Times New Roman" w:cs="Times New Roman"/>
          <w:sz w:val="24"/>
          <w:szCs w:val="24"/>
        </w:rPr>
        <w:t xml:space="preserve">´t </w:t>
      </w:r>
      <w:r w:rsidR="00462789">
        <w:rPr>
          <w:rFonts w:ascii="Times New Roman" w:hAnsi="Times New Roman" w:cs="Times New Roman"/>
          <w:sz w:val="24"/>
          <w:szCs w:val="24"/>
        </w:rPr>
        <w:t xml:space="preserve">be answered in one </w:t>
      </w:r>
      <w:r w:rsidR="00B168C2">
        <w:rPr>
          <w:rFonts w:ascii="Times New Roman" w:hAnsi="Times New Roman" w:cs="Times New Roman"/>
          <w:sz w:val="24"/>
          <w:szCs w:val="24"/>
        </w:rPr>
        <w:t xml:space="preserve">single </w:t>
      </w:r>
      <w:r w:rsidR="00462789">
        <w:rPr>
          <w:rFonts w:ascii="Times New Roman" w:hAnsi="Times New Roman" w:cs="Times New Roman"/>
          <w:sz w:val="24"/>
          <w:szCs w:val="24"/>
        </w:rPr>
        <w:t xml:space="preserve">sentence. </w:t>
      </w:r>
      <w:r>
        <w:rPr>
          <w:rFonts w:ascii="Times New Roman" w:hAnsi="Times New Roman" w:cs="Times New Roman"/>
          <w:sz w:val="24"/>
          <w:szCs w:val="24"/>
        </w:rPr>
        <w:t>For th</w:t>
      </w:r>
      <w:r w:rsidR="009A2EA6">
        <w:rPr>
          <w:rFonts w:ascii="Times New Roman" w:hAnsi="Times New Roman" w:cs="Times New Roman"/>
          <w:sz w:val="24"/>
          <w:szCs w:val="24"/>
        </w:rPr>
        <w:t>is</w:t>
      </w:r>
      <w:r w:rsidR="008345F3">
        <w:rPr>
          <w:rFonts w:ascii="Times New Roman" w:hAnsi="Times New Roman" w:cs="Times New Roman"/>
          <w:sz w:val="24"/>
          <w:szCs w:val="24"/>
        </w:rPr>
        <w:t xml:space="preserve"> reason several </w:t>
      </w:r>
      <w:r w:rsidR="009A2EA6">
        <w:rPr>
          <w:rFonts w:ascii="Times New Roman" w:hAnsi="Times New Roman" w:cs="Times New Roman"/>
          <w:sz w:val="24"/>
          <w:szCs w:val="24"/>
        </w:rPr>
        <w:t xml:space="preserve">calculations </w:t>
      </w:r>
      <w:r w:rsidR="00B168C2" w:rsidRPr="00B168C2">
        <w:rPr>
          <w:rFonts w:ascii="Times New Roman" w:hAnsi="Times New Roman" w:cs="Times New Roman"/>
          <w:sz w:val="24"/>
          <w:szCs w:val="24"/>
        </w:rPr>
        <w:t xml:space="preserve">with extreme assumptions </w:t>
      </w:r>
      <w:r w:rsidR="00462789">
        <w:rPr>
          <w:rFonts w:ascii="Times New Roman" w:hAnsi="Times New Roman" w:cs="Times New Roman"/>
          <w:sz w:val="24"/>
          <w:szCs w:val="24"/>
        </w:rPr>
        <w:t>are</w:t>
      </w:r>
      <w:r w:rsidR="008345F3">
        <w:rPr>
          <w:rFonts w:ascii="Times New Roman" w:hAnsi="Times New Roman" w:cs="Times New Roman"/>
          <w:sz w:val="24"/>
          <w:szCs w:val="24"/>
        </w:rPr>
        <w:t xml:space="preserve"> </w:t>
      </w:r>
      <w:r w:rsidR="00B168C2">
        <w:rPr>
          <w:rFonts w:ascii="Times New Roman" w:hAnsi="Times New Roman" w:cs="Times New Roman"/>
          <w:sz w:val="24"/>
          <w:szCs w:val="24"/>
        </w:rPr>
        <w:t>illustrated</w:t>
      </w:r>
      <w:r w:rsidR="008345F3">
        <w:rPr>
          <w:rFonts w:ascii="Times New Roman" w:hAnsi="Times New Roman" w:cs="Times New Roman"/>
          <w:sz w:val="24"/>
          <w:szCs w:val="24"/>
        </w:rPr>
        <w:t xml:space="preserve"> </w:t>
      </w:r>
      <w:r w:rsidR="00462789">
        <w:rPr>
          <w:rFonts w:ascii="Times New Roman" w:hAnsi="Times New Roman" w:cs="Times New Roman"/>
          <w:sz w:val="24"/>
          <w:szCs w:val="24"/>
        </w:rPr>
        <w:t>in the following</w:t>
      </w:r>
      <w:r w:rsidR="008345F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7378E" w:rsidRDefault="009A2EA6" w:rsidP="00BA793D">
      <w:pPr>
        <w:pStyle w:val="KeinLeerrau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Figure 4a outlines that</w:t>
      </w:r>
      <w:r w:rsidR="00E0205D">
        <w:rPr>
          <w:rFonts w:ascii="Times New Roman" w:hAnsi="Times New Roman" w:cs="Times New Roman"/>
          <w:sz w:val="24"/>
          <w:szCs w:val="24"/>
        </w:rPr>
        <w:t xml:space="preserve"> it is not likely that electrolytic hydrogen can compete </w:t>
      </w:r>
      <w:r w:rsidR="005A29A4">
        <w:rPr>
          <w:rFonts w:ascii="Times New Roman" w:hAnsi="Times New Roman" w:cs="Times New Roman"/>
          <w:sz w:val="24"/>
          <w:szCs w:val="24"/>
        </w:rPr>
        <w:t xml:space="preserve">now and in the next years </w:t>
      </w:r>
      <w:r w:rsidR="00E0205D">
        <w:rPr>
          <w:rFonts w:ascii="Times New Roman" w:hAnsi="Times New Roman" w:cs="Times New Roman"/>
          <w:sz w:val="24"/>
          <w:szCs w:val="24"/>
        </w:rPr>
        <w:t xml:space="preserve">with </w:t>
      </w:r>
      <w:r w:rsidR="005A29A4">
        <w:rPr>
          <w:rFonts w:ascii="Times New Roman" w:hAnsi="Times New Roman" w:cs="Times New Roman"/>
          <w:sz w:val="24"/>
          <w:szCs w:val="24"/>
        </w:rPr>
        <w:t xml:space="preserve">the price of </w:t>
      </w:r>
      <w:r w:rsidR="00E0205D">
        <w:rPr>
          <w:rFonts w:ascii="Times New Roman" w:hAnsi="Times New Roman" w:cs="Times New Roman"/>
          <w:sz w:val="24"/>
          <w:szCs w:val="24"/>
        </w:rPr>
        <w:t xml:space="preserve">conventional natural gas. </w:t>
      </w:r>
      <w:r w:rsidR="008345F3">
        <w:rPr>
          <w:rFonts w:ascii="Times New Roman" w:hAnsi="Times New Roman" w:cs="Times New Roman"/>
          <w:sz w:val="24"/>
          <w:szCs w:val="24"/>
        </w:rPr>
        <w:t xml:space="preserve">For instance, even if the </w:t>
      </w:r>
      <w:r w:rsidR="00462789">
        <w:rPr>
          <w:rFonts w:ascii="Times New Roman" w:hAnsi="Times New Roman" w:cs="Times New Roman"/>
          <w:sz w:val="24"/>
          <w:szCs w:val="24"/>
        </w:rPr>
        <w:t>costs of future</w:t>
      </w:r>
      <w:r w:rsidR="008345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45F3">
        <w:rPr>
          <w:rFonts w:ascii="Times New Roman" w:hAnsi="Times New Roman" w:cs="Times New Roman"/>
          <w:sz w:val="24"/>
          <w:szCs w:val="24"/>
        </w:rPr>
        <w:t>electrolyzer</w:t>
      </w:r>
      <w:proofErr w:type="spellEnd"/>
      <w:r w:rsidR="008345F3">
        <w:rPr>
          <w:rFonts w:ascii="Times New Roman" w:hAnsi="Times New Roman" w:cs="Times New Roman"/>
          <w:sz w:val="24"/>
          <w:szCs w:val="24"/>
        </w:rPr>
        <w:t xml:space="preserve"> technology </w:t>
      </w:r>
      <w:r w:rsidR="005A29A4">
        <w:rPr>
          <w:rFonts w:ascii="Times New Roman" w:hAnsi="Times New Roman" w:cs="Times New Roman"/>
          <w:sz w:val="24"/>
          <w:szCs w:val="24"/>
        </w:rPr>
        <w:t>diminishes</w:t>
      </w:r>
      <w:r w:rsidR="004114F1">
        <w:rPr>
          <w:rFonts w:ascii="Times New Roman" w:hAnsi="Times New Roman" w:cs="Times New Roman"/>
          <w:sz w:val="24"/>
          <w:szCs w:val="24"/>
        </w:rPr>
        <w:t xml:space="preserve"> down to </w:t>
      </w:r>
      <w:r w:rsidR="0027378E">
        <w:rPr>
          <w:rFonts w:ascii="Times New Roman" w:hAnsi="Times New Roman" w:cs="Times New Roman"/>
          <w:sz w:val="24"/>
          <w:szCs w:val="24"/>
        </w:rPr>
        <w:t xml:space="preserve">zero </w:t>
      </w:r>
      <w:r w:rsidR="004114F1">
        <w:rPr>
          <w:rFonts w:ascii="Times New Roman" w:hAnsi="Times New Roman" w:cs="Times New Roman"/>
          <w:sz w:val="24"/>
          <w:szCs w:val="24"/>
        </w:rPr>
        <w:t xml:space="preserve">the </w:t>
      </w:r>
      <w:r w:rsidR="0027378E">
        <w:rPr>
          <w:rFonts w:ascii="Times New Roman" w:hAnsi="Times New Roman" w:cs="Times New Roman"/>
          <w:sz w:val="24"/>
          <w:szCs w:val="24"/>
        </w:rPr>
        <w:t xml:space="preserve">electricity must be </w:t>
      </w:r>
      <w:r w:rsidR="004114F1">
        <w:rPr>
          <w:rFonts w:ascii="Times New Roman" w:hAnsi="Times New Roman" w:cs="Times New Roman"/>
          <w:sz w:val="24"/>
          <w:szCs w:val="24"/>
        </w:rPr>
        <w:t>purchased</w:t>
      </w:r>
      <w:r w:rsidR="00AF391F">
        <w:rPr>
          <w:rFonts w:ascii="Times New Roman" w:hAnsi="Times New Roman" w:cs="Times New Roman"/>
          <w:sz w:val="24"/>
          <w:szCs w:val="24"/>
        </w:rPr>
        <w:t xml:space="preserve"> at </w:t>
      </w:r>
      <w:r w:rsidR="004114F1">
        <w:rPr>
          <w:rFonts w:ascii="Times New Roman" w:hAnsi="Times New Roman" w:cs="Times New Roman"/>
          <w:sz w:val="24"/>
          <w:szCs w:val="24"/>
        </w:rPr>
        <w:t xml:space="preserve"> prices </w:t>
      </w:r>
      <w:r w:rsidR="00AF391F">
        <w:rPr>
          <w:rFonts w:ascii="Times New Roman" w:hAnsi="Times New Roman" w:cs="Times New Roman"/>
          <w:sz w:val="24"/>
          <w:szCs w:val="24"/>
        </w:rPr>
        <w:t xml:space="preserve">below </w:t>
      </w:r>
      <w:r w:rsidR="004114F1">
        <w:rPr>
          <w:rFonts w:ascii="Times New Roman" w:hAnsi="Times New Roman" w:cs="Times New Roman"/>
          <w:sz w:val="24"/>
          <w:szCs w:val="24"/>
        </w:rPr>
        <w:t xml:space="preserve">2.5 ct/kWh over the </w:t>
      </w:r>
      <w:r w:rsidR="00AF391F">
        <w:rPr>
          <w:rFonts w:ascii="Times New Roman" w:hAnsi="Times New Roman" w:cs="Times New Roman"/>
          <w:sz w:val="24"/>
          <w:szCs w:val="24"/>
        </w:rPr>
        <w:t xml:space="preserve">whole </w:t>
      </w:r>
      <w:r w:rsidR="004114F1">
        <w:rPr>
          <w:rFonts w:ascii="Times New Roman" w:hAnsi="Times New Roman" w:cs="Times New Roman"/>
          <w:sz w:val="24"/>
          <w:szCs w:val="24"/>
        </w:rPr>
        <w:t xml:space="preserve">year to reach cost competitiveness to </w:t>
      </w:r>
      <w:r w:rsidR="0027378E">
        <w:rPr>
          <w:rFonts w:ascii="Times New Roman" w:hAnsi="Times New Roman" w:cs="Times New Roman"/>
          <w:sz w:val="24"/>
          <w:szCs w:val="24"/>
        </w:rPr>
        <w:t>conventional natural gas (fig. 4</w:t>
      </w:r>
      <w:r w:rsidR="00836656">
        <w:rPr>
          <w:rFonts w:ascii="Times New Roman" w:hAnsi="Times New Roman" w:cs="Times New Roman"/>
          <w:sz w:val="24"/>
          <w:szCs w:val="24"/>
        </w:rPr>
        <w:t>a</w:t>
      </w:r>
      <w:r w:rsidR="0027378E">
        <w:rPr>
          <w:rFonts w:ascii="Times New Roman" w:hAnsi="Times New Roman" w:cs="Times New Roman"/>
          <w:sz w:val="24"/>
          <w:szCs w:val="24"/>
        </w:rPr>
        <w:t xml:space="preserve">). The same figure illustrates on the other </w:t>
      </w:r>
      <w:r w:rsidR="004114F1">
        <w:rPr>
          <w:rFonts w:ascii="Times New Roman" w:hAnsi="Times New Roman" w:cs="Times New Roman"/>
          <w:sz w:val="24"/>
          <w:szCs w:val="24"/>
        </w:rPr>
        <w:t>hand</w:t>
      </w:r>
      <w:r w:rsidR="0027378E">
        <w:rPr>
          <w:rFonts w:ascii="Times New Roman" w:hAnsi="Times New Roman" w:cs="Times New Roman"/>
          <w:sz w:val="24"/>
          <w:szCs w:val="24"/>
        </w:rPr>
        <w:t>, that electricity can be purchase</w:t>
      </w:r>
      <w:r w:rsidR="005A29A4">
        <w:rPr>
          <w:rFonts w:ascii="Times New Roman" w:hAnsi="Times New Roman" w:cs="Times New Roman"/>
          <w:sz w:val="24"/>
          <w:szCs w:val="24"/>
        </w:rPr>
        <w:t xml:space="preserve">d even at </w:t>
      </w:r>
      <w:r>
        <w:rPr>
          <w:rFonts w:ascii="Times New Roman" w:hAnsi="Times New Roman" w:cs="Times New Roman"/>
          <w:sz w:val="24"/>
          <w:szCs w:val="24"/>
        </w:rPr>
        <w:t xml:space="preserve">higher (and more realistic prices) </w:t>
      </w:r>
      <w:r w:rsidR="0027378E">
        <w:rPr>
          <w:rFonts w:ascii="Times New Roman" w:hAnsi="Times New Roman" w:cs="Times New Roman"/>
          <w:sz w:val="24"/>
          <w:szCs w:val="24"/>
        </w:rPr>
        <w:t>the competition is trailer delivered H</w:t>
      </w:r>
      <w:r w:rsidR="0027378E" w:rsidRPr="004114F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7378E">
        <w:rPr>
          <w:rFonts w:ascii="Times New Roman" w:hAnsi="Times New Roman" w:cs="Times New Roman"/>
          <w:sz w:val="24"/>
          <w:szCs w:val="24"/>
        </w:rPr>
        <w:t>.</w:t>
      </w:r>
    </w:p>
    <w:p w:rsidR="00BA793D" w:rsidRDefault="00BA793D" w:rsidP="00BA793D">
      <w:pPr>
        <w:pStyle w:val="KeinLeerraum"/>
        <w:rPr>
          <w:rFonts w:ascii="Times New Roman" w:hAnsi="Times New Roman" w:cs="Times New Roman"/>
          <w:sz w:val="24"/>
          <w:szCs w:val="24"/>
        </w:rPr>
      </w:pPr>
    </w:p>
    <w:p w:rsidR="0027378E" w:rsidRDefault="0027378E" w:rsidP="00BA793D">
      <w:pPr>
        <w:pStyle w:val="KeinLeerraum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de-DE" w:eastAsia="de-DE"/>
        </w:rPr>
        <w:drawing>
          <wp:inline distT="0" distB="0" distL="0" distR="0">
            <wp:extent cx="3933825" cy="3860976"/>
            <wp:effectExtent l="0" t="0" r="0" b="635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l="58013" t="30256" r="24680" b="15385"/>
                    <a:stretch/>
                  </pic:blipFill>
                  <pic:spPr bwMode="auto">
                    <a:xfrm>
                      <a:off x="0" y="0"/>
                      <a:ext cx="3933825" cy="3860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7378E" w:rsidRDefault="0027378E" w:rsidP="00BA793D">
      <w:pPr>
        <w:pStyle w:val="KeinLeerraum"/>
        <w:ind w:left="993" w:hanging="993"/>
        <w:rPr>
          <w:rFonts w:ascii="Times New Roman" w:hAnsi="Times New Roman" w:cs="Times New Roman"/>
          <w:sz w:val="24"/>
          <w:szCs w:val="24"/>
        </w:rPr>
      </w:pPr>
      <w:r w:rsidRPr="0027378E">
        <w:rPr>
          <w:rFonts w:ascii="Times New Roman" w:hAnsi="Times New Roman" w:cs="Times New Roman"/>
          <w:sz w:val="24"/>
          <w:szCs w:val="24"/>
        </w:rPr>
        <w:t xml:space="preserve">Fig. </w:t>
      </w:r>
      <w:r w:rsidR="00836656">
        <w:rPr>
          <w:rFonts w:ascii="Times New Roman" w:hAnsi="Times New Roman" w:cs="Times New Roman"/>
          <w:sz w:val="24"/>
          <w:szCs w:val="24"/>
        </w:rPr>
        <w:t xml:space="preserve">4a: </w:t>
      </w:r>
      <w:r w:rsidR="00836656">
        <w:rPr>
          <w:rFonts w:ascii="Times New Roman" w:hAnsi="Times New Roman" w:cs="Times New Roman"/>
          <w:sz w:val="24"/>
          <w:szCs w:val="24"/>
        </w:rPr>
        <w:tab/>
        <w:t>Theoretical p</w:t>
      </w:r>
      <w:r>
        <w:rPr>
          <w:rFonts w:ascii="Times New Roman" w:hAnsi="Times New Roman" w:cs="Times New Roman"/>
          <w:sz w:val="24"/>
          <w:szCs w:val="24"/>
        </w:rPr>
        <w:t xml:space="preserve">roduction costs of </w:t>
      </w:r>
      <w:r w:rsidR="00836656">
        <w:rPr>
          <w:rFonts w:ascii="Times New Roman" w:hAnsi="Times New Roman" w:cs="Times New Roman"/>
          <w:sz w:val="24"/>
          <w:szCs w:val="24"/>
        </w:rPr>
        <w:t xml:space="preserve">hydrogen generated via electrolysis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36656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836656">
        <w:rPr>
          <w:rFonts w:ascii="Times New Roman" w:hAnsi="Times New Roman" w:cs="Times New Roman"/>
          <w:sz w:val="24"/>
          <w:szCs w:val="24"/>
        </w:rPr>
        <w:t>main assumption: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36656">
        <w:rPr>
          <w:rFonts w:ascii="Times New Roman" w:hAnsi="Times New Roman" w:cs="Times New Roman"/>
          <w:sz w:val="24"/>
          <w:szCs w:val="24"/>
        </w:rPr>
        <w:t xml:space="preserve">invest costs of </w:t>
      </w:r>
      <w:proofErr w:type="spellStart"/>
      <w:r w:rsidR="00836656">
        <w:rPr>
          <w:rFonts w:ascii="Times New Roman" w:hAnsi="Times New Roman" w:cs="Times New Roman"/>
          <w:sz w:val="24"/>
          <w:szCs w:val="24"/>
        </w:rPr>
        <w:t>electrolyzers</w:t>
      </w:r>
      <w:proofErr w:type="spellEnd"/>
      <w:r w:rsidR="00836656">
        <w:rPr>
          <w:rFonts w:ascii="Times New Roman" w:hAnsi="Times New Roman" w:cs="Times New Roman"/>
          <w:sz w:val="24"/>
          <w:szCs w:val="24"/>
        </w:rPr>
        <w:t xml:space="preserve"> are zero</w:t>
      </w:r>
    </w:p>
    <w:p w:rsidR="0027378E" w:rsidRDefault="0027378E" w:rsidP="00BA793D">
      <w:pPr>
        <w:pStyle w:val="KeinLeerraum"/>
        <w:rPr>
          <w:rFonts w:ascii="Times New Roman" w:hAnsi="Times New Roman" w:cs="Times New Roman"/>
          <w:sz w:val="24"/>
          <w:szCs w:val="24"/>
        </w:rPr>
      </w:pPr>
    </w:p>
    <w:p w:rsidR="0027378E" w:rsidRDefault="000E57F2" w:rsidP="00BA793D">
      <w:pPr>
        <w:pStyle w:val="KeinLeerrau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 a se</w:t>
      </w:r>
      <w:r w:rsidR="00694A7C">
        <w:rPr>
          <w:rFonts w:ascii="Times New Roman" w:hAnsi="Times New Roman" w:cs="Times New Roman"/>
          <w:sz w:val="24"/>
          <w:szCs w:val="24"/>
        </w:rPr>
        <w:t xml:space="preserve">cond step it was assumed that electricity costs are zero. This situation is not unlikely as curtailed electricity </w:t>
      </w:r>
      <w:r w:rsidR="005A29A4">
        <w:rPr>
          <w:rFonts w:ascii="Times New Roman" w:hAnsi="Times New Roman" w:cs="Times New Roman"/>
          <w:sz w:val="24"/>
          <w:szCs w:val="24"/>
        </w:rPr>
        <w:t xml:space="preserve">is already at this stage reality. </w:t>
      </w:r>
    </w:p>
    <w:p w:rsidR="0027378E" w:rsidRDefault="00694A7C" w:rsidP="00BA793D">
      <w:pPr>
        <w:pStyle w:val="KeinLeerraum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de-DE" w:eastAsia="de-DE"/>
        </w:rPr>
        <w:lastRenderedPageBreak/>
        <w:drawing>
          <wp:inline distT="0" distB="0" distL="0" distR="0">
            <wp:extent cx="3819525" cy="4092347"/>
            <wp:effectExtent l="0" t="0" r="0" b="381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l="75320" t="30770" r="8974" b="15384"/>
                    <a:stretch/>
                  </pic:blipFill>
                  <pic:spPr bwMode="auto">
                    <a:xfrm>
                      <a:off x="0" y="0"/>
                      <a:ext cx="3833925" cy="4107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94A7C" w:rsidRDefault="00694A7C" w:rsidP="00BA793D">
      <w:pPr>
        <w:pStyle w:val="KeinLeerraum"/>
        <w:ind w:left="993" w:hanging="993"/>
        <w:rPr>
          <w:rFonts w:ascii="Times New Roman" w:hAnsi="Times New Roman" w:cs="Times New Roman"/>
          <w:sz w:val="24"/>
          <w:szCs w:val="24"/>
        </w:rPr>
      </w:pPr>
      <w:r w:rsidRPr="0027378E">
        <w:rPr>
          <w:rFonts w:ascii="Times New Roman" w:hAnsi="Times New Roman" w:cs="Times New Roman"/>
          <w:sz w:val="24"/>
          <w:szCs w:val="24"/>
        </w:rPr>
        <w:t xml:space="preserve">Fig. </w:t>
      </w:r>
      <w:r>
        <w:rPr>
          <w:rFonts w:ascii="Times New Roman" w:hAnsi="Times New Roman" w:cs="Times New Roman"/>
          <w:sz w:val="24"/>
          <w:szCs w:val="24"/>
        </w:rPr>
        <w:t xml:space="preserve">4b: </w:t>
      </w:r>
      <w:r>
        <w:rPr>
          <w:rFonts w:ascii="Times New Roman" w:hAnsi="Times New Roman" w:cs="Times New Roman"/>
          <w:sz w:val="24"/>
          <w:szCs w:val="24"/>
        </w:rPr>
        <w:tab/>
        <w:t xml:space="preserve">Theoretical production costs of hydrogen generated via electrolysis  </w:t>
      </w:r>
      <w:r>
        <w:rPr>
          <w:rFonts w:ascii="Times New Roman" w:hAnsi="Times New Roman" w:cs="Times New Roman"/>
          <w:sz w:val="24"/>
          <w:szCs w:val="24"/>
        </w:rPr>
        <w:br/>
        <w:t>– main assumption here: electricity costs are zero</w:t>
      </w:r>
    </w:p>
    <w:p w:rsidR="00836656" w:rsidRDefault="00836656" w:rsidP="00BA793D">
      <w:pPr>
        <w:pStyle w:val="KeinLeerraum"/>
        <w:rPr>
          <w:rFonts w:ascii="Times New Roman" w:hAnsi="Times New Roman" w:cs="Times New Roman"/>
          <w:sz w:val="24"/>
          <w:szCs w:val="24"/>
        </w:rPr>
      </w:pPr>
    </w:p>
    <w:p w:rsidR="00BA793D" w:rsidRDefault="00BA793D" w:rsidP="00BA793D">
      <w:pPr>
        <w:pStyle w:val="KeinLeerraum"/>
        <w:rPr>
          <w:rFonts w:ascii="Times New Roman" w:hAnsi="Times New Roman" w:cs="Times New Roman"/>
          <w:sz w:val="24"/>
          <w:szCs w:val="24"/>
        </w:rPr>
      </w:pPr>
    </w:p>
    <w:p w:rsidR="00B17FFD" w:rsidRDefault="00B17FFD" w:rsidP="00BA793D">
      <w:pPr>
        <w:pStyle w:val="KeinLeerrau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4b </w:t>
      </w:r>
      <w:r w:rsidR="002228B0">
        <w:rPr>
          <w:rFonts w:ascii="Times New Roman" w:hAnsi="Times New Roman" w:cs="Times New Roman"/>
          <w:sz w:val="24"/>
          <w:szCs w:val="24"/>
        </w:rPr>
        <w:t xml:space="preserve">clarifies that the utilization of the </w:t>
      </w:r>
      <w:proofErr w:type="spellStart"/>
      <w:r w:rsidR="002228B0">
        <w:rPr>
          <w:rFonts w:ascii="Times New Roman" w:hAnsi="Times New Roman" w:cs="Times New Roman"/>
          <w:sz w:val="24"/>
          <w:szCs w:val="24"/>
        </w:rPr>
        <w:t>electrolyzer</w:t>
      </w:r>
      <w:proofErr w:type="spellEnd"/>
      <w:r w:rsidR="002228B0">
        <w:rPr>
          <w:rFonts w:ascii="Times New Roman" w:hAnsi="Times New Roman" w:cs="Times New Roman"/>
          <w:sz w:val="24"/>
          <w:szCs w:val="24"/>
        </w:rPr>
        <w:t xml:space="preserve"> must be higher at roughly 3000 hours</w:t>
      </w:r>
      <w:r w:rsidR="0077396D">
        <w:rPr>
          <w:rFonts w:ascii="Times New Roman" w:hAnsi="Times New Roman" w:cs="Times New Roman"/>
          <w:sz w:val="24"/>
          <w:szCs w:val="24"/>
        </w:rPr>
        <w:t xml:space="preserve"> under these conditions</w:t>
      </w:r>
      <w:r w:rsidR="002228B0">
        <w:rPr>
          <w:rFonts w:ascii="Times New Roman" w:hAnsi="Times New Roman" w:cs="Times New Roman"/>
          <w:sz w:val="24"/>
          <w:szCs w:val="24"/>
        </w:rPr>
        <w:t xml:space="preserve"> to </w:t>
      </w:r>
      <w:r w:rsidR="00953734">
        <w:rPr>
          <w:rFonts w:ascii="Times New Roman" w:hAnsi="Times New Roman" w:cs="Times New Roman"/>
          <w:sz w:val="24"/>
          <w:szCs w:val="24"/>
        </w:rPr>
        <w:t xml:space="preserve">yield prices </w:t>
      </w:r>
      <w:r w:rsidR="0077396D">
        <w:rPr>
          <w:rFonts w:ascii="Times New Roman" w:hAnsi="Times New Roman" w:cs="Times New Roman"/>
          <w:sz w:val="24"/>
          <w:szCs w:val="24"/>
        </w:rPr>
        <w:t xml:space="preserve">competitive </w:t>
      </w:r>
      <w:r w:rsidR="00953734">
        <w:rPr>
          <w:rFonts w:ascii="Times New Roman" w:hAnsi="Times New Roman" w:cs="Times New Roman"/>
          <w:sz w:val="24"/>
          <w:szCs w:val="24"/>
        </w:rPr>
        <w:t xml:space="preserve">to </w:t>
      </w:r>
      <w:r w:rsidR="002228B0">
        <w:rPr>
          <w:rFonts w:ascii="Times New Roman" w:hAnsi="Times New Roman" w:cs="Times New Roman"/>
          <w:sz w:val="24"/>
          <w:szCs w:val="24"/>
        </w:rPr>
        <w:t>natural gas. The situation is</w:t>
      </w:r>
      <w:r w:rsidR="0077396D">
        <w:rPr>
          <w:rFonts w:ascii="Times New Roman" w:hAnsi="Times New Roman" w:cs="Times New Roman"/>
          <w:sz w:val="24"/>
          <w:szCs w:val="24"/>
        </w:rPr>
        <w:t xml:space="preserve"> even</w:t>
      </w:r>
      <w:r w:rsidR="002228B0">
        <w:rPr>
          <w:rFonts w:ascii="Times New Roman" w:hAnsi="Times New Roman" w:cs="Times New Roman"/>
          <w:sz w:val="24"/>
          <w:szCs w:val="24"/>
        </w:rPr>
        <w:t xml:space="preserve"> less stringent if</w:t>
      </w:r>
      <w:r w:rsidR="00953734">
        <w:rPr>
          <w:rFonts w:ascii="Times New Roman" w:hAnsi="Times New Roman" w:cs="Times New Roman"/>
          <w:sz w:val="24"/>
          <w:szCs w:val="24"/>
        </w:rPr>
        <w:t xml:space="preserve"> the application is onsite use in hydrogen consuming industry.</w:t>
      </w:r>
    </w:p>
    <w:p w:rsidR="000111CD" w:rsidRDefault="0077396D" w:rsidP="00BA793D">
      <w:pPr>
        <w:pStyle w:val="KeinLeerrau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Further a</w:t>
      </w:r>
      <w:r w:rsidR="000111CD">
        <w:rPr>
          <w:rFonts w:ascii="Times New Roman" w:hAnsi="Times New Roman" w:cs="Times New Roman"/>
          <w:sz w:val="24"/>
          <w:szCs w:val="24"/>
        </w:rPr>
        <w:t>ssumptions for the calculations (fig 4a-4c) are as follows:</w:t>
      </w:r>
      <w:r w:rsidR="000111CD">
        <w:rPr>
          <w:rFonts w:ascii="Times New Roman" w:hAnsi="Times New Roman" w:cs="Times New Roman"/>
          <w:sz w:val="24"/>
          <w:szCs w:val="24"/>
        </w:rPr>
        <w:br/>
      </w:r>
      <w:r w:rsidR="000111CD"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="000111CD" w:rsidRPr="000111CD">
        <w:rPr>
          <w:rFonts w:ascii="Times New Roman" w:hAnsi="Times New Roman" w:cs="Times New Roman"/>
          <w:sz w:val="24"/>
          <w:szCs w:val="24"/>
        </w:rPr>
        <w:t xml:space="preserve">efficiency </w:t>
      </w:r>
      <w:proofErr w:type="spellStart"/>
      <w:r w:rsidR="000111CD" w:rsidRPr="000111CD">
        <w:rPr>
          <w:rFonts w:ascii="Times New Roman" w:hAnsi="Times New Roman" w:cs="Times New Roman"/>
          <w:sz w:val="24"/>
          <w:szCs w:val="24"/>
        </w:rPr>
        <w:t>electrolyze</w:t>
      </w:r>
      <w:r w:rsidR="000111CD"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="009A2EA6">
        <w:rPr>
          <w:rFonts w:ascii="Times New Roman" w:hAnsi="Times New Roman" w:cs="Times New Roman"/>
          <w:sz w:val="24"/>
          <w:szCs w:val="24"/>
        </w:rPr>
        <w:t xml:space="preserve"> system = 70 % </w:t>
      </w:r>
      <w:r w:rsidR="000111CD">
        <w:rPr>
          <w:rFonts w:ascii="Times New Roman" w:hAnsi="Times New Roman" w:cs="Times New Roman"/>
          <w:sz w:val="24"/>
          <w:szCs w:val="24"/>
        </w:rPr>
        <w:t>HHV</w:t>
      </w:r>
      <w:r w:rsidR="000111CD">
        <w:rPr>
          <w:rFonts w:ascii="Times New Roman" w:hAnsi="Times New Roman" w:cs="Times New Roman"/>
          <w:sz w:val="24"/>
          <w:szCs w:val="24"/>
        </w:rPr>
        <w:br/>
      </w:r>
      <w:r w:rsidR="000111CD">
        <w:rPr>
          <w:rFonts w:ascii="Times New Roman" w:hAnsi="Times New Roman" w:cs="Times New Roman"/>
          <w:sz w:val="24"/>
          <w:szCs w:val="24"/>
        </w:rPr>
        <w:tab/>
        <w:t xml:space="preserve">- for 4b,c: </w:t>
      </w:r>
      <w:r w:rsidR="000111CD" w:rsidRPr="000111CD">
        <w:rPr>
          <w:rFonts w:ascii="Times New Roman" w:hAnsi="Times New Roman" w:cs="Times New Roman"/>
          <w:sz w:val="24"/>
          <w:szCs w:val="24"/>
        </w:rPr>
        <w:t xml:space="preserve">depreciation: 20y; interest rate: 5 %; maintenance: 3% of capex; </w:t>
      </w:r>
      <w:r w:rsidR="000111CD">
        <w:rPr>
          <w:rFonts w:ascii="Times New Roman" w:hAnsi="Times New Roman" w:cs="Times New Roman"/>
          <w:sz w:val="24"/>
          <w:szCs w:val="24"/>
        </w:rPr>
        <w:br/>
      </w:r>
      <w:r w:rsidR="000111CD"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="000111CD" w:rsidRPr="000111CD">
        <w:rPr>
          <w:rFonts w:ascii="Times New Roman" w:hAnsi="Times New Roman" w:cs="Times New Roman"/>
          <w:sz w:val="24"/>
          <w:szCs w:val="24"/>
        </w:rPr>
        <w:t>natural gas prize: 3 ct/kWh</w:t>
      </w:r>
    </w:p>
    <w:p w:rsidR="00BA793D" w:rsidRDefault="00BA793D" w:rsidP="00BA793D">
      <w:pPr>
        <w:pStyle w:val="KeinLeerraum"/>
        <w:rPr>
          <w:rFonts w:ascii="Times New Roman" w:hAnsi="Times New Roman" w:cs="Times New Roman"/>
          <w:sz w:val="24"/>
          <w:szCs w:val="24"/>
        </w:rPr>
      </w:pPr>
    </w:p>
    <w:p w:rsidR="000C1D34" w:rsidRDefault="009967CB" w:rsidP="00BA793D">
      <w:pPr>
        <w:pStyle w:val="KeinLeerrau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assumptions used for figu</w:t>
      </w:r>
      <w:r w:rsidR="000C1D34">
        <w:rPr>
          <w:rFonts w:ascii="Times New Roman" w:hAnsi="Times New Roman" w:cs="Times New Roman"/>
          <w:sz w:val="24"/>
          <w:szCs w:val="24"/>
        </w:rPr>
        <w:t xml:space="preserve">re 4c are </w:t>
      </w:r>
      <w:r w:rsidR="009A2EA6">
        <w:rPr>
          <w:rFonts w:ascii="Times New Roman" w:hAnsi="Times New Roman" w:cs="Times New Roman"/>
          <w:sz w:val="24"/>
          <w:szCs w:val="24"/>
        </w:rPr>
        <w:t xml:space="preserve">reflecting </w:t>
      </w:r>
      <w:r w:rsidR="000C1D34">
        <w:rPr>
          <w:rFonts w:ascii="Times New Roman" w:hAnsi="Times New Roman" w:cs="Times New Roman"/>
          <w:sz w:val="24"/>
          <w:szCs w:val="24"/>
        </w:rPr>
        <w:t xml:space="preserve"> reality, as </w:t>
      </w:r>
      <w:r w:rsidR="000C1D34" w:rsidRPr="000C1D34">
        <w:rPr>
          <w:rFonts w:ascii="Times New Roman" w:hAnsi="Times New Roman" w:cs="Times New Roman"/>
          <w:sz w:val="24"/>
          <w:szCs w:val="24"/>
        </w:rPr>
        <w:t>electricity prizes of ≤ 50 €/MWh can be found</w:t>
      </w:r>
      <w:r w:rsidR="000C1D34">
        <w:rPr>
          <w:rFonts w:ascii="Times New Roman" w:hAnsi="Times New Roman" w:cs="Times New Roman"/>
          <w:sz w:val="24"/>
          <w:szCs w:val="24"/>
        </w:rPr>
        <w:t xml:space="preserve"> </w:t>
      </w:r>
      <w:r w:rsidR="000C1D34" w:rsidRPr="000C1D34">
        <w:rPr>
          <w:rFonts w:ascii="Times New Roman" w:hAnsi="Times New Roman" w:cs="Times New Roman"/>
          <w:sz w:val="24"/>
          <w:szCs w:val="24"/>
        </w:rPr>
        <w:t>at the EEX for more than 4000 h per year</w:t>
      </w:r>
      <w:r w:rsidR="000C1D3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A793D" w:rsidRDefault="00BA793D" w:rsidP="00BA793D">
      <w:pPr>
        <w:pStyle w:val="KeinLeerraum"/>
        <w:rPr>
          <w:rFonts w:ascii="Times New Roman" w:hAnsi="Times New Roman" w:cs="Times New Roman"/>
          <w:sz w:val="24"/>
          <w:szCs w:val="24"/>
        </w:rPr>
      </w:pPr>
    </w:p>
    <w:p w:rsidR="00BA793D" w:rsidRDefault="000C1D34" w:rsidP="00BA793D">
      <w:pPr>
        <w:pStyle w:val="KeinLeerrau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="00BA793D">
        <w:rPr>
          <w:rFonts w:ascii="Times New Roman" w:hAnsi="Times New Roman" w:cs="Times New Roman"/>
          <w:sz w:val="24"/>
          <w:szCs w:val="24"/>
        </w:rPr>
        <w:t xml:space="preserve">main key findings of </w:t>
      </w:r>
      <w:r>
        <w:rPr>
          <w:rFonts w:ascii="Times New Roman" w:hAnsi="Times New Roman" w:cs="Times New Roman"/>
          <w:sz w:val="24"/>
          <w:szCs w:val="24"/>
        </w:rPr>
        <w:t xml:space="preserve">graphs 4a-c </w:t>
      </w:r>
      <w:r w:rsidR="009967CB">
        <w:rPr>
          <w:rFonts w:ascii="Times New Roman" w:hAnsi="Times New Roman" w:cs="Times New Roman"/>
          <w:sz w:val="24"/>
          <w:szCs w:val="24"/>
        </w:rPr>
        <w:t xml:space="preserve">outline </w:t>
      </w:r>
      <w:r w:rsidR="00BA793D">
        <w:rPr>
          <w:rFonts w:ascii="Times New Roman" w:hAnsi="Times New Roman" w:cs="Times New Roman"/>
          <w:sz w:val="24"/>
          <w:szCs w:val="24"/>
        </w:rPr>
        <w:t xml:space="preserve">that </w:t>
      </w:r>
      <w:r w:rsidR="009967CB">
        <w:rPr>
          <w:rFonts w:ascii="Times New Roman" w:hAnsi="Times New Roman" w:cs="Times New Roman"/>
          <w:sz w:val="24"/>
          <w:szCs w:val="24"/>
        </w:rPr>
        <w:t xml:space="preserve">all applications where only the heating value is </w:t>
      </w:r>
      <w:r>
        <w:rPr>
          <w:rFonts w:ascii="Times New Roman" w:hAnsi="Times New Roman" w:cs="Times New Roman"/>
          <w:sz w:val="24"/>
          <w:szCs w:val="24"/>
        </w:rPr>
        <w:t>relevant – for instance the i</w:t>
      </w:r>
      <w:r w:rsidRPr="000C1D34">
        <w:rPr>
          <w:rFonts w:ascii="Times New Roman" w:hAnsi="Times New Roman" w:cs="Times New Roman"/>
          <w:sz w:val="24"/>
          <w:szCs w:val="24"/>
        </w:rPr>
        <w:t>njection into the NG grid</w:t>
      </w:r>
      <w:r>
        <w:rPr>
          <w:rFonts w:ascii="Times New Roman" w:hAnsi="Times New Roman" w:cs="Times New Roman"/>
          <w:sz w:val="24"/>
          <w:szCs w:val="24"/>
        </w:rPr>
        <w:t xml:space="preserve"> - do</w:t>
      </w:r>
      <w:r w:rsidRPr="000C1D34">
        <w:rPr>
          <w:rFonts w:ascii="Times New Roman" w:hAnsi="Times New Roman" w:cs="Times New Roman"/>
          <w:sz w:val="24"/>
          <w:szCs w:val="24"/>
        </w:rPr>
        <w:t xml:space="preserve"> not reveal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C1D34">
        <w:rPr>
          <w:rFonts w:ascii="Times New Roman" w:hAnsi="Times New Roman" w:cs="Times New Roman"/>
          <w:sz w:val="24"/>
          <w:szCs w:val="24"/>
        </w:rPr>
        <w:t>positive business case (even with capex=0)</w:t>
      </w:r>
      <w:r>
        <w:rPr>
          <w:rFonts w:ascii="Times New Roman" w:hAnsi="Times New Roman" w:cs="Times New Roman"/>
          <w:sz w:val="24"/>
          <w:szCs w:val="24"/>
        </w:rPr>
        <w:t xml:space="preserve"> under given assumptions.</w:t>
      </w:r>
      <w:r w:rsidR="00BA793D">
        <w:rPr>
          <w:rFonts w:ascii="Times New Roman" w:hAnsi="Times New Roman" w:cs="Times New Roman"/>
          <w:sz w:val="24"/>
          <w:szCs w:val="24"/>
        </w:rPr>
        <w:t xml:space="preserve"> They further illustrate that H2 production via e</w:t>
      </w:r>
      <w:r w:rsidRPr="000C1D34">
        <w:rPr>
          <w:rFonts w:ascii="Times New Roman" w:hAnsi="Times New Roman" w:cs="Times New Roman"/>
          <w:sz w:val="24"/>
          <w:szCs w:val="24"/>
        </w:rPr>
        <w:t>lectrolysis may be an attractive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C1D34">
        <w:rPr>
          <w:rFonts w:ascii="Times New Roman" w:hAnsi="Times New Roman" w:cs="Times New Roman"/>
          <w:sz w:val="24"/>
          <w:szCs w:val="24"/>
        </w:rPr>
        <w:t xml:space="preserve">alternative to </w:t>
      </w:r>
      <w:r w:rsidR="00BA793D">
        <w:rPr>
          <w:rFonts w:ascii="Times New Roman" w:hAnsi="Times New Roman" w:cs="Times New Roman"/>
          <w:sz w:val="24"/>
          <w:szCs w:val="24"/>
        </w:rPr>
        <w:t xml:space="preserve">steam-reforming </w:t>
      </w:r>
      <w:r w:rsidR="00BB24C6">
        <w:rPr>
          <w:rFonts w:ascii="Times New Roman" w:hAnsi="Times New Roman" w:cs="Times New Roman"/>
          <w:sz w:val="24"/>
          <w:szCs w:val="24"/>
        </w:rPr>
        <w:t xml:space="preserve">in particular when </w:t>
      </w:r>
      <w:r w:rsidRPr="000C1D34">
        <w:rPr>
          <w:rFonts w:ascii="Times New Roman" w:hAnsi="Times New Roman" w:cs="Times New Roman"/>
          <w:sz w:val="24"/>
          <w:szCs w:val="24"/>
        </w:rPr>
        <w:t>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1D34">
        <w:rPr>
          <w:rFonts w:ascii="Times New Roman" w:hAnsi="Times New Roman" w:cs="Times New Roman"/>
          <w:sz w:val="24"/>
          <w:szCs w:val="24"/>
        </w:rPr>
        <w:t>electrolyzer</w:t>
      </w:r>
      <w:proofErr w:type="spellEnd"/>
      <w:r w:rsidR="00BB24C6">
        <w:rPr>
          <w:rFonts w:ascii="Times New Roman" w:hAnsi="Times New Roman" w:cs="Times New Roman"/>
          <w:sz w:val="24"/>
          <w:szCs w:val="24"/>
        </w:rPr>
        <w:t xml:space="preserve"> system </w:t>
      </w:r>
      <w:r w:rsidRPr="000C1D34">
        <w:rPr>
          <w:rFonts w:ascii="Times New Roman" w:hAnsi="Times New Roman" w:cs="Times New Roman"/>
          <w:sz w:val="24"/>
          <w:szCs w:val="24"/>
        </w:rPr>
        <w:t xml:space="preserve">has access to “cheap” </w:t>
      </w:r>
      <w:proofErr w:type="spellStart"/>
      <w:r w:rsidRPr="000C1D34">
        <w:rPr>
          <w:rFonts w:ascii="Times New Roman" w:hAnsi="Times New Roman" w:cs="Times New Roman"/>
          <w:sz w:val="24"/>
          <w:szCs w:val="24"/>
        </w:rPr>
        <w:t>electricity</w:t>
      </w:r>
      <w:r w:rsidR="00BA793D">
        <w:rPr>
          <w:rFonts w:ascii="Times New Roman" w:hAnsi="Times New Roman" w:cs="Times New Roman"/>
          <w:sz w:val="24"/>
          <w:szCs w:val="24"/>
        </w:rPr>
        <w:t>.</w:t>
      </w:r>
      <w:r w:rsidR="00BB24C6">
        <w:rPr>
          <w:rFonts w:ascii="Times New Roman" w:hAnsi="Times New Roman" w:cs="Times New Roman"/>
          <w:sz w:val="24"/>
          <w:szCs w:val="24"/>
        </w:rPr>
        <w:t>T</w:t>
      </w:r>
      <w:r w:rsidRPr="000C1D34">
        <w:rPr>
          <w:rFonts w:ascii="Times New Roman" w:hAnsi="Times New Roman" w:cs="Times New Roman"/>
          <w:sz w:val="24"/>
          <w:szCs w:val="24"/>
        </w:rPr>
        <w:t>he</w:t>
      </w:r>
      <w:proofErr w:type="spellEnd"/>
      <w:r w:rsidRPr="000C1D34">
        <w:rPr>
          <w:rFonts w:ascii="Times New Roman" w:hAnsi="Times New Roman" w:cs="Times New Roman"/>
          <w:sz w:val="24"/>
          <w:szCs w:val="24"/>
        </w:rPr>
        <w:t xml:space="preserve"> business case</w:t>
      </w:r>
      <w:r w:rsidR="00BB24C6">
        <w:rPr>
          <w:rFonts w:ascii="Times New Roman" w:hAnsi="Times New Roman" w:cs="Times New Roman"/>
          <w:sz w:val="24"/>
          <w:szCs w:val="24"/>
        </w:rPr>
        <w:t>s</w:t>
      </w:r>
      <w:r w:rsidRPr="000C1D34">
        <w:rPr>
          <w:rFonts w:ascii="Times New Roman" w:hAnsi="Times New Roman" w:cs="Times New Roman"/>
          <w:sz w:val="24"/>
          <w:szCs w:val="24"/>
        </w:rPr>
        <w:t xml:space="preserve"> will be </w:t>
      </w:r>
      <w:r w:rsidR="009A2EA6">
        <w:rPr>
          <w:rFonts w:ascii="Times New Roman" w:hAnsi="Times New Roman" w:cs="Times New Roman"/>
          <w:sz w:val="24"/>
          <w:szCs w:val="24"/>
        </w:rPr>
        <w:t>more attractive</w:t>
      </w:r>
      <w:r w:rsidRPr="000C1D34">
        <w:rPr>
          <w:rFonts w:ascii="Times New Roman" w:hAnsi="Times New Roman" w:cs="Times New Roman"/>
          <w:sz w:val="24"/>
          <w:szCs w:val="24"/>
        </w:rPr>
        <w:t xml:space="preserve"> by</w:t>
      </w:r>
      <w:r w:rsidR="00BB24C6">
        <w:rPr>
          <w:rFonts w:ascii="Times New Roman" w:hAnsi="Times New Roman" w:cs="Times New Roman"/>
          <w:sz w:val="24"/>
          <w:szCs w:val="24"/>
        </w:rPr>
        <w:t xml:space="preserve"> </w:t>
      </w:r>
      <w:r w:rsidR="00EF24A5">
        <w:rPr>
          <w:rFonts w:ascii="Times New Roman" w:hAnsi="Times New Roman" w:cs="Times New Roman"/>
          <w:sz w:val="24"/>
          <w:szCs w:val="24"/>
        </w:rPr>
        <w:t xml:space="preserve">additional offering of </w:t>
      </w:r>
      <w:r w:rsidRPr="000C1D34">
        <w:rPr>
          <w:rFonts w:ascii="Times New Roman" w:hAnsi="Times New Roman" w:cs="Times New Roman"/>
          <w:sz w:val="24"/>
          <w:szCs w:val="24"/>
        </w:rPr>
        <w:t>grid services (</w:t>
      </w:r>
      <w:r w:rsidR="00BB24C6">
        <w:rPr>
          <w:rFonts w:ascii="Times New Roman" w:hAnsi="Times New Roman" w:cs="Times New Roman"/>
          <w:sz w:val="24"/>
          <w:szCs w:val="24"/>
        </w:rPr>
        <w:t>e.g.</w:t>
      </w:r>
      <w:r w:rsidRPr="000C1D34">
        <w:rPr>
          <w:rFonts w:ascii="Times New Roman" w:hAnsi="Times New Roman" w:cs="Times New Roman"/>
          <w:sz w:val="24"/>
          <w:szCs w:val="24"/>
        </w:rPr>
        <w:t xml:space="preserve"> secondary control</w:t>
      </w:r>
      <w:r w:rsidR="00BB24C6">
        <w:rPr>
          <w:rFonts w:ascii="Times New Roman" w:hAnsi="Times New Roman" w:cs="Times New Roman"/>
          <w:sz w:val="24"/>
          <w:szCs w:val="24"/>
        </w:rPr>
        <w:t xml:space="preserve"> </w:t>
      </w:r>
      <w:r w:rsidRPr="000C1D34">
        <w:rPr>
          <w:rFonts w:ascii="Times New Roman" w:hAnsi="Times New Roman" w:cs="Times New Roman"/>
          <w:sz w:val="24"/>
          <w:szCs w:val="24"/>
        </w:rPr>
        <w:t>power)</w:t>
      </w:r>
      <w:r w:rsidR="00EF24A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A793D" w:rsidRDefault="00BA793D" w:rsidP="00BA793D">
      <w:pPr>
        <w:pStyle w:val="KeinLeerraum"/>
        <w:rPr>
          <w:rFonts w:ascii="Times New Roman" w:hAnsi="Times New Roman" w:cs="Times New Roman"/>
          <w:sz w:val="24"/>
          <w:szCs w:val="24"/>
        </w:rPr>
      </w:pPr>
    </w:p>
    <w:p w:rsidR="000C1D34" w:rsidRDefault="00EF24A5" w:rsidP="00BA793D">
      <w:pPr>
        <w:pStyle w:val="KeinLeerrau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B</w:t>
      </w:r>
      <w:r w:rsidR="00BB24C6">
        <w:rPr>
          <w:rFonts w:ascii="Times New Roman" w:hAnsi="Times New Roman" w:cs="Times New Roman"/>
          <w:sz w:val="24"/>
          <w:szCs w:val="24"/>
        </w:rPr>
        <w:t>ut it clearly has to be pointed out</w:t>
      </w:r>
      <w:r w:rsidR="001C2FA8">
        <w:rPr>
          <w:rFonts w:ascii="Times New Roman" w:hAnsi="Times New Roman" w:cs="Times New Roman"/>
          <w:sz w:val="24"/>
          <w:szCs w:val="24"/>
        </w:rPr>
        <w:t xml:space="preserve"> that </w:t>
      </w:r>
      <w:r w:rsidR="000C1D34" w:rsidRPr="000C1D34">
        <w:rPr>
          <w:rFonts w:ascii="Times New Roman" w:hAnsi="Times New Roman" w:cs="Times New Roman"/>
          <w:sz w:val="24"/>
          <w:szCs w:val="24"/>
        </w:rPr>
        <w:t>fees</w:t>
      </w:r>
      <w:r w:rsidR="001C2FA8">
        <w:rPr>
          <w:rFonts w:ascii="Times New Roman" w:hAnsi="Times New Roman" w:cs="Times New Roman"/>
          <w:sz w:val="24"/>
          <w:szCs w:val="24"/>
        </w:rPr>
        <w:t xml:space="preserve"> (grid fees and in particular the ‘EEG-</w:t>
      </w:r>
      <w:proofErr w:type="spellStart"/>
      <w:r w:rsidR="001C2FA8">
        <w:rPr>
          <w:rFonts w:ascii="Times New Roman" w:hAnsi="Times New Roman" w:cs="Times New Roman"/>
          <w:sz w:val="24"/>
          <w:szCs w:val="24"/>
        </w:rPr>
        <w:t>Umlage</w:t>
      </w:r>
      <w:proofErr w:type="spellEnd"/>
      <w:r>
        <w:rPr>
          <w:rFonts w:ascii="Times New Roman" w:hAnsi="Times New Roman" w:cs="Times New Roman"/>
          <w:sz w:val="24"/>
          <w:szCs w:val="24"/>
        </w:rPr>
        <w:t>’</w:t>
      </w:r>
      <w:r w:rsidR="001C2FA8">
        <w:rPr>
          <w:rFonts w:ascii="Times New Roman" w:hAnsi="Times New Roman" w:cs="Times New Roman"/>
          <w:sz w:val="24"/>
          <w:szCs w:val="24"/>
        </w:rPr>
        <w:t xml:space="preserve"> </w:t>
      </w:r>
      <w:r w:rsidR="000C1D34" w:rsidRPr="000C1D34">
        <w:rPr>
          <w:rFonts w:ascii="Times New Roman" w:hAnsi="Times New Roman" w:cs="Times New Roman"/>
          <w:sz w:val="24"/>
          <w:szCs w:val="24"/>
        </w:rPr>
        <w:t>in</w:t>
      </w:r>
      <w:r w:rsidR="001C2FA8">
        <w:rPr>
          <w:rFonts w:ascii="Times New Roman" w:hAnsi="Times New Roman" w:cs="Times New Roman"/>
          <w:sz w:val="24"/>
          <w:szCs w:val="24"/>
        </w:rPr>
        <w:t xml:space="preserve"> Germany</w:t>
      </w:r>
      <w:r>
        <w:rPr>
          <w:rFonts w:ascii="Times New Roman" w:hAnsi="Times New Roman" w:cs="Times New Roman"/>
          <w:sz w:val="24"/>
          <w:szCs w:val="24"/>
        </w:rPr>
        <w:t>)</w:t>
      </w:r>
      <w:r w:rsidR="000C1D34" w:rsidRPr="000C1D3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mostly </w:t>
      </w:r>
      <w:r w:rsidR="000C1D34" w:rsidRPr="000C1D34">
        <w:rPr>
          <w:rFonts w:ascii="Times New Roman" w:hAnsi="Times New Roman" w:cs="Times New Roman"/>
          <w:sz w:val="24"/>
          <w:szCs w:val="24"/>
        </w:rPr>
        <w:t xml:space="preserve">ruin </w:t>
      </w:r>
      <w:r>
        <w:rPr>
          <w:rFonts w:ascii="Times New Roman" w:hAnsi="Times New Roman" w:cs="Times New Roman"/>
          <w:sz w:val="24"/>
          <w:szCs w:val="24"/>
        </w:rPr>
        <w:t xml:space="preserve">positive business cases </w:t>
      </w:r>
      <w:r w:rsidR="001C2FA8">
        <w:rPr>
          <w:rFonts w:ascii="Times New Roman" w:hAnsi="Times New Roman" w:cs="Times New Roman"/>
          <w:sz w:val="24"/>
          <w:szCs w:val="24"/>
        </w:rPr>
        <w:t>. This is a general hurdle for grid-scale energy storage and will require a clear regulatory framework.</w:t>
      </w:r>
    </w:p>
    <w:p w:rsidR="00BA793D" w:rsidRPr="000C1D34" w:rsidRDefault="00BA793D" w:rsidP="00BA793D">
      <w:pPr>
        <w:pStyle w:val="KeinLeerraum"/>
        <w:rPr>
          <w:rFonts w:ascii="Times New Roman" w:hAnsi="Times New Roman" w:cs="Times New Roman"/>
          <w:sz w:val="24"/>
          <w:szCs w:val="24"/>
        </w:rPr>
      </w:pPr>
    </w:p>
    <w:p w:rsidR="009967CB" w:rsidRDefault="00EF24A5" w:rsidP="00BA793D">
      <w:pPr>
        <w:pStyle w:val="KeinLeerraum"/>
        <w:rPr>
          <w:rFonts w:ascii="Times New Roman" w:hAnsi="Times New Roman" w:cs="Times New Roman"/>
          <w:sz w:val="24"/>
          <w:szCs w:val="24"/>
        </w:rPr>
      </w:pPr>
      <w:r w:rsidRPr="00EF24A5">
        <w:rPr>
          <w:rFonts w:ascii="Times New Roman" w:hAnsi="Times New Roman" w:cs="Times New Roman"/>
          <w:sz w:val="24"/>
          <w:szCs w:val="24"/>
        </w:rPr>
        <w:t>It is i</w:t>
      </w:r>
      <w:r w:rsidR="009967CB" w:rsidRPr="00EF24A5">
        <w:rPr>
          <w:rFonts w:ascii="Times New Roman" w:hAnsi="Times New Roman" w:cs="Times New Roman"/>
          <w:sz w:val="24"/>
          <w:szCs w:val="24"/>
        </w:rPr>
        <w:t>mportant</w:t>
      </w:r>
      <w:r w:rsidRPr="00EF24A5">
        <w:rPr>
          <w:rFonts w:ascii="Times New Roman" w:hAnsi="Times New Roman" w:cs="Times New Roman"/>
          <w:sz w:val="24"/>
          <w:szCs w:val="24"/>
        </w:rPr>
        <w:t xml:space="preserve"> to note that </w:t>
      </w:r>
      <w:r w:rsidR="000C1D34" w:rsidRPr="00EF24A5">
        <w:rPr>
          <w:rFonts w:ascii="Times New Roman" w:hAnsi="Times New Roman" w:cs="Times New Roman"/>
          <w:sz w:val="24"/>
          <w:szCs w:val="24"/>
        </w:rPr>
        <w:t>all price</w:t>
      </w:r>
      <w:r w:rsidR="000C1D34">
        <w:rPr>
          <w:rFonts w:ascii="Times New Roman" w:hAnsi="Times New Roman" w:cs="Times New Roman"/>
          <w:sz w:val="24"/>
          <w:szCs w:val="24"/>
        </w:rPr>
        <w:t xml:space="preserve"> ranges given (e.g. for natural gas or H</w:t>
      </w:r>
      <w:r w:rsidR="000C1D34" w:rsidRPr="00BE481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C1D34">
        <w:rPr>
          <w:rFonts w:ascii="Times New Roman" w:hAnsi="Times New Roman" w:cs="Times New Roman"/>
          <w:sz w:val="24"/>
          <w:szCs w:val="24"/>
        </w:rPr>
        <w:t xml:space="preserve">-delivery) are </w:t>
      </w:r>
      <w:r w:rsidR="009967CB">
        <w:rPr>
          <w:rFonts w:ascii="Times New Roman" w:hAnsi="Times New Roman" w:cs="Times New Roman"/>
          <w:sz w:val="24"/>
          <w:szCs w:val="24"/>
        </w:rPr>
        <w:t>estimates</w:t>
      </w:r>
      <w:r w:rsidR="000C1D34">
        <w:rPr>
          <w:rFonts w:ascii="Times New Roman" w:hAnsi="Times New Roman" w:cs="Times New Roman"/>
          <w:sz w:val="24"/>
          <w:szCs w:val="24"/>
        </w:rPr>
        <w:t xml:space="preserve">. Real conditions, in particular for smaller quantities may </w:t>
      </w:r>
      <w:r w:rsidR="008C0C97">
        <w:rPr>
          <w:rFonts w:ascii="Times New Roman" w:hAnsi="Times New Roman" w:cs="Times New Roman"/>
          <w:sz w:val="24"/>
          <w:szCs w:val="24"/>
        </w:rPr>
        <w:t xml:space="preserve">lead to </w:t>
      </w:r>
      <w:r w:rsidR="000C1D34">
        <w:rPr>
          <w:rFonts w:ascii="Times New Roman" w:hAnsi="Times New Roman" w:cs="Times New Roman"/>
          <w:sz w:val="24"/>
          <w:szCs w:val="24"/>
        </w:rPr>
        <w:t>notably</w:t>
      </w:r>
      <w:r w:rsidR="008C0C97">
        <w:rPr>
          <w:rFonts w:ascii="Times New Roman" w:hAnsi="Times New Roman" w:cs="Times New Roman"/>
          <w:sz w:val="24"/>
          <w:szCs w:val="24"/>
        </w:rPr>
        <w:t xml:space="preserve"> higher prices</w:t>
      </w:r>
      <w:r w:rsidR="001C2FA8">
        <w:rPr>
          <w:rFonts w:ascii="Times New Roman" w:hAnsi="Times New Roman" w:cs="Times New Roman"/>
          <w:sz w:val="24"/>
          <w:szCs w:val="24"/>
        </w:rPr>
        <w:t>.</w:t>
      </w:r>
    </w:p>
    <w:p w:rsidR="001C2FA8" w:rsidRDefault="001C2FA8" w:rsidP="00BA793D">
      <w:pPr>
        <w:pStyle w:val="KeinLeerraum"/>
        <w:rPr>
          <w:rFonts w:ascii="Times New Roman" w:hAnsi="Times New Roman" w:cs="Times New Roman"/>
          <w:sz w:val="24"/>
          <w:szCs w:val="24"/>
        </w:rPr>
      </w:pPr>
    </w:p>
    <w:p w:rsidR="001B2486" w:rsidRDefault="001B2486" w:rsidP="00BA793D">
      <w:pPr>
        <w:pStyle w:val="KeinLeerraum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de-DE" w:eastAsia="de-DE"/>
        </w:rPr>
        <w:drawing>
          <wp:inline distT="0" distB="0" distL="0" distR="0">
            <wp:extent cx="3464170" cy="3235569"/>
            <wp:effectExtent l="0" t="0" r="3175" b="317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l="57871" t="31089" r="24519" b="16278"/>
                    <a:stretch/>
                  </pic:blipFill>
                  <pic:spPr bwMode="auto">
                    <a:xfrm>
                      <a:off x="0" y="0"/>
                      <a:ext cx="3472674" cy="3243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111CD" w:rsidRDefault="000111CD" w:rsidP="00BA793D">
      <w:pPr>
        <w:pStyle w:val="KeinLeerraum"/>
        <w:ind w:left="993" w:hanging="993"/>
        <w:rPr>
          <w:rFonts w:ascii="Times New Roman" w:hAnsi="Times New Roman" w:cs="Times New Roman"/>
          <w:sz w:val="24"/>
          <w:szCs w:val="24"/>
        </w:rPr>
      </w:pPr>
      <w:r w:rsidRPr="0027378E">
        <w:rPr>
          <w:rFonts w:ascii="Times New Roman" w:hAnsi="Times New Roman" w:cs="Times New Roman"/>
          <w:sz w:val="24"/>
          <w:szCs w:val="24"/>
        </w:rPr>
        <w:t xml:space="preserve">Fig. </w:t>
      </w:r>
      <w:r>
        <w:rPr>
          <w:rFonts w:ascii="Times New Roman" w:hAnsi="Times New Roman" w:cs="Times New Roman"/>
          <w:sz w:val="24"/>
          <w:szCs w:val="24"/>
        </w:rPr>
        <w:t xml:space="preserve">4c: </w:t>
      </w:r>
      <w:r>
        <w:rPr>
          <w:rFonts w:ascii="Times New Roman" w:hAnsi="Times New Roman" w:cs="Times New Roman"/>
          <w:sz w:val="24"/>
          <w:szCs w:val="24"/>
        </w:rPr>
        <w:tab/>
        <w:t xml:space="preserve">Theoretical production costs of hydrogen generated via electrolysis  </w:t>
      </w:r>
      <w:r w:rsidR="00EF24A5">
        <w:rPr>
          <w:rFonts w:ascii="Times New Roman" w:hAnsi="Times New Roman" w:cs="Times New Roman"/>
          <w:sz w:val="24"/>
          <w:szCs w:val="24"/>
        </w:rPr>
        <w:t xml:space="preserve">under reasonable </w:t>
      </w:r>
      <w:r>
        <w:rPr>
          <w:rFonts w:ascii="Times New Roman" w:hAnsi="Times New Roman" w:cs="Times New Roman"/>
          <w:sz w:val="24"/>
          <w:szCs w:val="24"/>
        </w:rPr>
        <w:t>assumption</w:t>
      </w:r>
      <w:r w:rsidR="00EF24A5">
        <w:rPr>
          <w:rFonts w:ascii="Times New Roman" w:hAnsi="Times New Roman" w:cs="Times New Roman"/>
          <w:sz w:val="24"/>
          <w:szCs w:val="24"/>
        </w:rPr>
        <w:t xml:space="preserve">s for </w:t>
      </w:r>
      <w:proofErr w:type="spellStart"/>
      <w:r w:rsidR="00EF24A5">
        <w:rPr>
          <w:rFonts w:ascii="Times New Roman" w:hAnsi="Times New Roman" w:cs="Times New Roman"/>
          <w:sz w:val="24"/>
          <w:szCs w:val="24"/>
        </w:rPr>
        <w:t>capex</w:t>
      </w:r>
      <w:proofErr w:type="spellEnd"/>
      <w:r w:rsidR="00EF24A5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EF24A5">
        <w:rPr>
          <w:rFonts w:ascii="Times New Roman" w:hAnsi="Times New Roman" w:cs="Times New Roman"/>
          <w:sz w:val="24"/>
          <w:szCs w:val="24"/>
        </w:rPr>
        <w:t>opex</w:t>
      </w:r>
      <w:proofErr w:type="spellEnd"/>
    </w:p>
    <w:p w:rsidR="00836656" w:rsidRDefault="00836656" w:rsidP="00BA793D">
      <w:pPr>
        <w:pStyle w:val="KeinLeerraum"/>
        <w:rPr>
          <w:rFonts w:ascii="Times New Roman" w:hAnsi="Times New Roman" w:cs="Times New Roman"/>
          <w:sz w:val="24"/>
          <w:szCs w:val="24"/>
        </w:rPr>
      </w:pPr>
    </w:p>
    <w:p w:rsidR="001B2486" w:rsidRDefault="001B2486" w:rsidP="00BA793D">
      <w:pPr>
        <w:pStyle w:val="KeinLeerraum"/>
        <w:rPr>
          <w:rFonts w:ascii="Times New Roman" w:hAnsi="Times New Roman" w:cs="Times New Roman"/>
          <w:sz w:val="24"/>
          <w:szCs w:val="24"/>
        </w:rPr>
      </w:pPr>
    </w:p>
    <w:p w:rsidR="001B2486" w:rsidRPr="001C2FA8" w:rsidRDefault="001C2FA8" w:rsidP="00BA793D">
      <w:pPr>
        <w:pStyle w:val="KeinLeerraum"/>
        <w:rPr>
          <w:rFonts w:ascii="Times New Roman" w:hAnsi="Times New Roman" w:cs="Times New Roman"/>
          <w:b/>
          <w:sz w:val="24"/>
          <w:szCs w:val="24"/>
        </w:rPr>
      </w:pPr>
      <w:r w:rsidRPr="001C2FA8">
        <w:rPr>
          <w:rFonts w:ascii="Times New Roman" w:hAnsi="Times New Roman" w:cs="Times New Roman"/>
          <w:b/>
          <w:sz w:val="24"/>
          <w:szCs w:val="24"/>
        </w:rPr>
        <w:t>Outlook – The scenario 2035+:</w:t>
      </w:r>
    </w:p>
    <w:p w:rsidR="008C0C97" w:rsidRDefault="008C0C97" w:rsidP="00BA793D">
      <w:pPr>
        <w:pStyle w:val="KeinLeerraum"/>
        <w:rPr>
          <w:rFonts w:ascii="Times New Roman" w:hAnsi="Times New Roman" w:cs="Times New Roman"/>
          <w:sz w:val="24"/>
          <w:szCs w:val="24"/>
        </w:rPr>
      </w:pPr>
    </w:p>
    <w:p w:rsidR="001C2FA8" w:rsidRDefault="001C2FA8" w:rsidP="00BA793D">
      <w:pPr>
        <w:pStyle w:val="KeinLeerrau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situation described above </w:t>
      </w:r>
      <w:r w:rsidR="007E7897">
        <w:rPr>
          <w:rFonts w:ascii="Times New Roman" w:hAnsi="Times New Roman" w:cs="Times New Roman"/>
          <w:sz w:val="24"/>
          <w:szCs w:val="24"/>
        </w:rPr>
        <w:t>could consolidate</w:t>
      </w:r>
      <w:r w:rsidR="001106E6">
        <w:rPr>
          <w:rFonts w:ascii="Times New Roman" w:hAnsi="Times New Roman" w:cs="Times New Roman"/>
          <w:sz w:val="24"/>
          <w:szCs w:val="24"/>
        </w:rPr>
        <w:t xml:space="preserve"> the conclusion that power to SNG and H</w:t>
      </w:r>
      <w:r w:rsidR="001106E6" w:rsidRPr="00BE481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106E6">
        <w:rPr>
          <w:rFonts w:ascii="Times New Roman" w:hAnsi="Times New Roman" w:cs="Times New Roman"/>
          <w:sz w:val="24"/>
          <w:szCs w:val="24"/>
        </w:rPr>
        <w:t xml:space="preserve">-injection into the NG grid does not make sense. However, the </w:t>
      </w:r>
      <w:r w:rsidR="00EF24A5">
        <w:rPr>
          <w:rFonts w:ascii="Times New Roman" w:hAnsi="Times New Roman" w:cs="Times New Roman"/>
          <w:sz w:val="24"/>
          <w:szCs w:val="24"/>
        </w:rPr>
        <w:t xml:space="preserve">circumstances </w:t>
      </w:r>
      <w:r w:rsidR="001106E6">
        <w:rPr>
          <w:rFonts w:ascii="Times New Roman" w:hAnsi="Times New Roman" w:cs="Times New Roman"/>
          <w:sz w:val="24"/>
          <w:szCs w:val="24"/>
        </w:rPr>
        <w:t>will change</w:t>
      </w:r>
      <w:r w:rsidR="00EF24A5">
        <w:rPr>
          <w:rFonts w:ascii="Times New Roman" w:hAnsi="Times New Roman" w:cs="Times New Roman"/>
          <w:sz w:val="24"/>
          <w:szCs w:val="24"/>
        </w:rPr>
        <w:t xml:space="preserve">. Main reason is </w:t>
      </w:r>
      <w:r w:rsidR="001106E6">
        <w:rPr>
          <w:rFonts w:ascii="Times New Roman" w:hAnsi="Times New Roman" w:cs="Times New Roman"/>
          <w:sz w:val="24"/>
          <w:szCs w:val="24"/>
        </w:rPr>
        <w:t>that the CO</w:t>
      </w:r>
      <w:r w:rsidR="001106E6" w:rsidRPr="00BE481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106E6">
        <w:rPr>
          <w:rFonts w:ascii="Times New Roman" w:hAnsi="Times New Roman" w:cs="Times New Roman"/>
          <w:sz w:val="24"/>
          <w:szCs w:val="24"/>
        </w:rPr>
        <w:t xml:space="preserve">-reduction targets will require a link of </w:t>
      </w:r>
      <w:r w:rsidR="00EF24A5">
        <w:rPr>
          <w:rFonts w:ascii="Times New Roman" w:hAnsi="Times New Roman" w:cs="Times New Roman"/>
          <w:sz w:val="24"/>
          <w:szCs w:val="24"/>
        </w:rPr>
        <w:t>power generation</w:t>
      </w:r>
      <w:r w:rsidR="001106E6">
        <w:rPr>
          <w:rFonts w:ascii="Times New Roman" w:hAnsi="Times New Roman" w:cs="Times New Roman"/>
          <w:sz w:val="24"/>
          <w:szCs w:val="24"/>
        </w:rPr>
        <w:t xml:space="preserve"> with </w:t>
      </w:r>
      <w:r w:rsidR="00EF24A5">
        <w:rPr>
          <w:rFonts w:ascii="Times New Roman" w:hAnsi="Times New Roman" w:cs="Times New Roman"/>
          <w:sz w:val="24"/>
          <w:szCs w:val="24"/>
        </w:rPr>
        <w:t xml:space="preserve">industry and </w:t>
      </w:r>
      <w:r w:rsidR="001106E6">
        <w:rPr>
          <w:rFonts w:ascii="Times New Roman" w:hAnsi="Times New Roman" w:cs="Times New Roman"/>
          <w:sz w:val="24"/>
          <w:szCs w:val="24"/>
        </w:rPr>
        <w:t xml:space="preserve">mobility. This scenario is </w:t>
      </w:r>
      <w:r w:rsidR="008C0C97">
        <w:rPr>
          <w:rFonts w:ascii="Times New Roman" w:hAnsi="Times New Roman" w:cs="Times New Roman"/>
          <w:sz w:val="24"/>
          <w:szCs w:val="24"/>
        </w:rPr>
        <w:t>summarized</w:t>
      </w:r>
      <w:r w:rsidR="001106E6">
        <w:rPr>
          <w:rFonts w:ascii="Times New Roman" w:hAnsi="Times New Roman" w:cs="Times New Roman"/>
          <w:sz w:val="24"/>
          <w:szCs w:val="24"/>
        </w:rPr>
        <w:t xml:space="preserve"> in figure 5, which clearly </w:t>
      </w:r>
      <w:r w:rsidR="00EF24A5">
        <w:rPr>
          <w:rFonts w:ascii="Times New Roman" w:hAnsi="Times New Roman" w:cs="Times New Roman"/>
          <w:sz w:val="24"/>
          <w:szCs w:val="24"/>
        </w:rPr>
        <w:t>indicates</w:t>
      </w:r>
      <w:r w:rsidR="001106E6">
        <w:rPr>
          <w:rFonts w:ascii="Times New Roman" w:hAnsi="Times New Roman" w:cs="Times New Roman"/>
          <w:sz w:val="24"/>
          <w:szCs w:val="24"/>
        </w:rPr>
        <w:t>, that on a mid</w:t>
      </w:r>
      <w:r w:rsidR="00D519DE">
        <w:rPr>
          <w:rFonts w:ascii="Times New Roman" w:hAnsi="Times New Roman" w:cs="Times New Roman"/>
          <w:sz w:val="24"/>
          <w:szCs w:val="24"/>
        </w:rPr>
        <w:t>-</w:t>
      </w:r>
      <w:bookmarkStart w:id="0" w:name="_GoBack"/>
      <w:bookmarkEnd w:id="0"/>
      <w:r w:rsidR="001106E6">
        <w:rPr>
          <w:rFonts w:ascii="Times New Roman" w:hAnsi="Times New Roman" w:cs="Times New Roman"/>
          <w:sz w:val="24"/>
          <w:szCs w:val="24"/>
        </w:rPr>
        <w:t xml:space="preserve"> and long-term perspective </w:t>
      </w:r>
      <w:r w:rsidR="007E7897">
        <w:rPr>
          <w:rFonts w:ascii="Times New Roman" w:hAnsi="Times New Roman" w:cs="Times New Roman"/>
          <w:sz w:val="24"/>
          <w:szCs w:val="24"/>
        </w:rPr>
        <w:t xml:space="preserve">the </w:t>
      </w:r>
      <w:r w:rsidR="001106E6">
        <w:rPr>
          <w:rFonts w:ascii="Times New Roman" w:hAnsi="Times New Roman" w:cs="Times New Roman"/>
          <w:sz w:val="24"/>
          <w:szCs w:val="24"/>
        </w:rPr>
        <w:t>thermal use of H</w:t>
      </w:r>
      <w:r w:rsidR="001106E6" w:rsidRPr="007E789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106E6" w:rsidRPr="001106E6">
        <w:rPr>
          <w:rFonts w:ascii="Times New Roman" w:hAnsi="Times New Roman" w:cs="Times New Roman"/>
          <w:sz w:val="24"/>
          <w:szCs w:val="24"/>
        </w:rPr>
        <w:t xml:space="preserve"> </w:t>
      </w:r>
      <w:r w:rsidR="001106E6">
        <w:rPr>
          <w:rFonts w:ascii="Times New Roman" w:hAnsi="Times New Roman" w:cs="Times New Roman"/>
          <w:sz w:val="24"/>
          <w:szCs w:val="24"/>
        </w:rPr>
        <w:t xml:space="preserve">and also SNG is </w:t>
      </w:r>
      <w:r w:rsidR="00FD1CA3">
        <w:rPr>
          <w:rFonts w:ascii="Times New Roman" w:hAnsi="Times New Roman" w:cs="Times New Roman"/>
          <w:sz w:val="24"/>
          <w:szCs w:val="24"/>
        </w:rPr>
        <w:t>a reasonable approach to buffer CO</w:t>
      </w:r>
      <w:r w:rsidR="00FD1CA3" w:rsidRPr="00BE481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D1CA3">
        <w:rPr>
          <w:rFonts w:ascii="Times New Roman" w:hAnsi="Times New Roman" w:cs="Times New Roman"/>
          <w:sz w:val="24"/>
          <w:szCs w:val="24"/>
        </w:rPr>
        <w:t xml:space="preserve">-free energy in the </w:t>
      </w:r>
      <w:proofErr w:type="spellStart"/>
      <w:r w:rsidR="00FD1CA3">
        <w:rPr>
          <w:rFonts w:ascii="Times New Roman" w:hAnsi="Times New Roman" w:cs="Times New Roman"/>
          <w:sz w:val="24"/>
          <w:szCs w:val="24"/>
        </w:rPr>
        <w:t>TWh</w:t>
      </w:r>
      <w:proofErr w:type="spellEnd"/>
      <w:r w:rsidR="00FD1CA3">
        <w:rPr>
          <w:rFonts w:ascii="Times New Roman" w:hAnsi="Times New Roman" w:cs="Times New Roman"/>
          <w:sz w:val="24"/>
          <w:szCs w:val="24"/>
        </w:rPr>
        <w:t>-range</w:t>
      </w:r>
      <w:r w:rsidR="008C0C97">
        <w:rPr>
          <w:rFonts w:ascii="Times New Roman" w:hAnsi="Times New Roman" w:cs="Times New Roman"/>
          <w:sz w:val="24"/>
          <w:szCs w:val="24"/>
        </w:rPr>
        <w:t xml:space="preserve"> for re-electrification and heating.</w:t>
      </w:r>
      <w:r w:rsidR="00FD1CA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B2486" w:rsidRDefault="001B2486" w:rsidP="00BA793D">
      <w:pPr>
        <w:pStyle w:val="KeinLeerraum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de-DE" w:eastAsia="de-DE"/>
        </w:rPr>
        <w:lastRenderedPageBreak/>
        <w:drawing>
          <wp:inline distT="0" distB="0" distL="0" distR="0">
            <wp:extent cx="4657725" cy="2533650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l="57903" t="29568" r="7378" b="9998"/>
                    <a:stretch/>
                  </pic:blipFill>
                  <pic:spPr bwMode="auto">
                    <a:xfrm>
                      <a:off x="0" y="0"/>
                      <a:ext cx="4661410" cy="2535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36656" w:rsidRDefault="00836656" w:rsidP="00BA793D">
      <w:pPr>
        <w:pStyle w:val="KeinLeerraum"/>
        <w:rPr>
          <w:rFonts w:ascii="Times New Roman" w:hAnsi="Times New Roman" w:cs="Times New Roman"/>
          <w:sz w:val="24"/>
          <w:szCs w:val="24"/>
        </w:rPr>
      </w:pPr>
    </w:p>
    <w:p w:rsidR="00FD1CA3" w:rsidRDefault="00FD1CA3" w:rsidP="00BA793D">
      <w:pPr>
        <w:pStyle w:val="KeinLeerraum"/>
        <w:ind w:left="993" w:hanging="993"/>
        <w:rPr>
          <w:rFonts w:ascii="Times New Roman" w:hAnsi="Times New Roman" w:cs="Times New Roman"/>
          <w:sz w:val="24"/>
          <w:szCs w:val="24"/>
        </w:rPr>
      </w:pPr>
      <w:r w:rsidRPr="0027378E">
        <w:rPr>
          <w:rFonts w:ascii="Times New Roman" w:hAnsi="Times New Roman" w:cs="Times New Roman"/>
          <w:sz w:val="24"/>
          <w:szCs w:val="24"/>
        </w:rPr>
        <w:t xml:space="preserve">Fig. </w:t>
      </w:r>
      <w:r>
        <w:rPr>
          <w:rFonts w:ascii="Times New Roman" w:hAnsi="Times New Roman" w:cs="Times New Roman"/>
          <w:sz w:val="24"/>
          <w:szCs w:val="24"/>
        </w:rPr>
        <w:t xml:space="preserve">5: </w:t>
      </w:r>
      <w:r>
        <w:rPr>
          <w:rFonts w:ascii="Times New Roman" w:hAnsi="Times New Roman" w:cs="Times New Roman"/>
          <w:sz w:val="24"/>
          <w:szCs w:val="24"/>
        </w:rPr>
        <w:tab/>
        <w:t>The long-term perspective of P2G</w:t>
      </w:r>
    </w:p>
    <w:p w:rsidR="0027378E" w:rsidRDefault="0027378E" w:rsidP="00BA793D">
      <w:pPr>
        <w:pStyle w:val="KeinLeerraum"/>
        <w:rPr>
          <w:rFonts w:ascii="Times New Roman" w:hAnsi="Times New Roman" w:cs="Times New Roman"/>
          <w:sz w:val="24"/>
          <w:szCs w:val="24"/>
        </w:rPr>
      </w:pPr>
    </w:p>
    <w:p w:rsidR="00FD1CA3" w:rsidRDefault="00FD1CA3" w:rsidP="00BA793D">
      <w:pPr>
        <w:pStyle w:val="KeinLeerraum"/>
        <w:rPr>
          <w:rFonts w:ascii="Times New Roman" w:hAnsi="Times New Roman" w:cs="Times New Roman"/>
          <w:sz w:val="24"/>
          <w:szCs w:val="24"/>
        </w:rPr>
      </w:pPr>
    </w:p>
    <w:p w:rsidR="00E520F8" w:rsidRPr="007470EA" w:rsidRDefault="00E520F8" w:rsidP="00BA793D">
      <w:pPr>
        <w:pStyle w:val="KeinLeerraum"/>
        <w:rPr>
          <w:rFonts w:ascii="Times New Roman" w:hAnsi="Times New Roman" w:cs="Times New Roman"/>
          <w:sz w:val="24"/>
          <w:szCs w:val="24"/>
        </w:rPr>
      </w:pPr>
    </w:p>
    <w:p w:rsidR="00E520F8" w:rsidRPr="007470EA" w:rsidRDefault="00E520F8" w:rsidP="00BA793D">
      <w:pPr>
        <w:pStyle w:val="KeinLeerraum"/>
        <w:rPr>
          <w:rFonts w:ascii="Times New Roman" w:hAnsi="Times New Roman" w:cs="Times New Roman"/>
          <w:sz w:val="24"/>
          <w:szCs w:val="24"/>
        </w:rPr>
      </w:pPr>
    </w:p>
    <w:sectPr w:rsidR="00E520F8" w:rsidRPr="007470EA" w:rsidSect="006016DA">
      <w:pgSz w:w="12240" w:h="15840"/>
      <w:pgMar w:top="1418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B34112"/>
    <w:multiLevelType w:val="hybridMultilevel"/>
    <w:tmpl w:val="73A87844"/>
    <w:lvl w:ilvl="0" w:tplc="71DA26B6">
      <w:numFmt w:val="bullet"/>
      <w:lvlText w:val="•"/>
      <w:lvlJc w:val="left"/>
      <w:pPr>
        <w:ind w:left="1080" w:hanging="72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E945D5"/>
    <w:multiLevelType w:val="hybridMultilevel"/>
    <w:tmpl w:val="7A385B42"/>
    <w:lvl w:ilvl="0" w:tplc="71DA26B6">
      <w:numFmt w:val="bullet"/>
      <w:lvlText w:val="•"/>
      <w:lvlJc w:val="left"/>
      <w:pPr>
        <w:ind w:left="1080" w:hanging="72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C69737B"/>
    <w:multiLevelType w:val="hybridMultilevel"/>
    <w:tmpl w:val="286284B2"/>
    <w:lvl w:ilvl="0" w:tplc="71DA26B6">
      <w:numFmt w:val="bullet"/>
      <w:lvlText w:val="•"/>
      <w:lvlJc w:val="left"/>
      <w:pPr>
        <w:ind w:left="1080" w:hanging="72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F3A0EC2"/>
    <w:multiLevelType w:val="hybridMultilevel"/>
    <w:tmpl w:val="CFD6E712"/>
    <w:lvl w:ilvl="0" w:tplc="4AFE7BF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820594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F247C1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73C9C6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30E14E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BD4237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02A807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456381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F3AABC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503621C"/>
    <w:multiLevelType w:val="hybridMultilevel"/>
    <w:tmpl w:val="3A1C93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20"/>
  <w:hyphenationZone w:val="425"/>
  <w:characterSpacingControl w:val="doNotCompress"/>
  <w:compat/>
  <w:rsids>
    <w:rsidRoot w:val="00206E65"/>
    <w:rsid w:val="000111CD"/>
    <w:rsid w:val="00057EC4"/>
    <w:rsid w:val="000C1D34"/>
    <w:rsid w:val="000E57F2"/>
    <w:rsid w:val="001106E6"/>
    <w:rsid w:val="0014569C"/>
    <w:rsid w:val="00167E19"/>
    <w:rsid w:val="001952A9"/>
    <w:rsid w:val="001B2486"/>
    <w:rsid w:val="001B459A"/>
    <w:rsid w:val="001C2FA8"/>
    <w:rsid w:val="00206E65"/>
    <w:rsid w:val="002228B0"/>
    <w:rsid w:val="0027378E"/>
    <w:rsid w:val="00307E42"/>
    <w:rsid w:val="00377362"/>
    <w:rsid w:val="00382021"/>
    <w:rsid w:val="003A034E"/>
    <w:rsid w:val="003C35CC"/>
    <w:rsid w:val="003F787E"/>
    <w:rsid w:val="004114F1"/>
    <w:rsid w:val="00462789"/>
    <w:rsid w:val="00463B98"/>
    <w:rsid w:val="00473ABA"/>
    <w:rsid w:val="00475082"/>
    <w:rsid w:val="004E5E35"/>
    <w:rsid w:val="00506F9C"/>
    <w:rsid w:val="00511AEE"/>
    <w:rsid w:val="00521BEA"/>
    <w:rsid w:val="005A29A4"/>
    <w:rsid w:val="005C3A40"/>
    <w:rsid w:val="006016DA"/>
    <w:rsid w:val="00694A7C"/>
    <w:rsid w:val="00700324"/>
    <w:rsid w:val="007470EA"/>
    <w:rsid w:val="0077396D"/>
    <w:rsid w:val="007B5FF5"/>
    <w:rsid w:val="007E7897"/>
    <w:rsid w:val="008345F3"/>
    <w:rsid w:val="00836656"/>
    <w:rsid w:val="00846E33"/>
    <w:rsid w:val="008C0C97"/>
    <w:rsid w:val="00944A83"/>
    <w:rsid w:val="00953734"/>
    <w:rsid w:val="009967CB"/>
    <w:rsid w:val="009A2EA6"/>
    <w:rsid w:val="00A32C18"/>
    <w:rsid w:val="00A35910"/>
    <w:rsid w:val="00A60471"/>
    <w:rsid w:val="00A66F19"/>
    <w:rsid w:val="00A734EE"/>
    <w:rsid w:val="00AC1750"/>
    <w:rsid w:val="00AF391F"/>
    <w:rsid w:val="00B058AA"/>
    <w:rsid w:val="00B168C2"/>
    <w:rsid w:val="00B17FFD"/>
    <w:rsid w:val="00B7384C"/>
    <w:rsid w:val="00BA793D"/>
    <w:rsid w:val="00BB24C6"/>
    <w:rsid w:val="00BB43BF"/>
    <w:rsid w:val="00BE4819"/>
    <w:rsid w:val="00C65B13"/>
    <w:rsid w:val="00CC3541"/>
    <w:rsid w:val="00D016D2"/>
    <w:rsid w:val="00D43275"/>
    <w:rsid w:val="00D519DE"/>
    <w:rsid w:val="00DC0B71"/>
    <w:rsid w:val="00DC6A9D"/>
    <w:rsid w:val="00E0205D"/>
    <w:rsid w:val="00E434C0"/>
    <w:rsid w:val="00E520F8"/>
    <w:rsid w:val="00EB7D14"/>
    <w:rsid w:val="00EF24A5"/>
    <w:rsid w:val="00F0594B"/>
    <w:rsid w:val="00F516CA"/>
    <w:rsid w:val="00FB7881"/>
    <w:rsid w:val="00FD1C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75082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511AEE"/>
    <w:pPr>
      <w:spacing w:after="0" w:line="240" w:lineRule="auto"/>
    </w:pPr>
  </w:style>
  <w:style w:type="paragraph" w:styleId="Listenabsatz">
    <w:name w:val="List Paragraph"/>
    <w:basedOn w:val="Standard"/>
    <w:uiPriority w:val="1"/>
    <w:qFormat/>
    <w:rsid w:val="00057EC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57E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57E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511AEE"/>
    <w:pPr>
      <w:spacing w:after="0" w:line="240" w:lineRule="auto"/>
    </w:pPr>
  </w:style>
  <w:style w:type="paragraph" w:styleId="Listenabsatz">
    <w:name w:val="List Paragraph"/>
    <w:basedOn w:val="Standard"/>
    <w:uiPriority w:val="1"/>
    <w:qFormat/>
    <w:rsid w:val="00057EC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57E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57E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998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842753">
          <w:marLeft w:val="288"/>
          <w:marRight w:val="0"/>
          <w:marTop w:val="96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785869">
          <w:marLeft w:val="288"/>
          <w:marRight w:val="0"/>
          <w:marTop w:val="96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10269">
          <w:marLeft w:val="288"/>
          <w:marRight w:val="0"/>
          <w:marTop w:val="96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240914">
          <w:marLeft w:val="288"/>
          <w:marRight w:val="0"/>
          <w:marTop w:val="96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03255">
          <w:marLeft w:val="288"/>
          <w:marRight w:val="0"/>
          <w:marTop w:val="96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265367">
          <w:marLeft w:val="288"/>
          <w:marRight w:val="0"/>
          <w:marTop w:val="96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913</Words>
  <Characters>5755</Characters>
  <Application>Microsoft Office Word</Application>
  <DocSecurity>0</DocSecurity>
  <Lines>47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Siemens AG</Company>
  <LinksUpToDate>false</LinksUpToDate>
  <CharactersWithSpaces>6655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Waidhas, Manfred</dc:creator>
  <cp:lastModifiedBy>Dr. Gerhard Luther</cp:lastModifiedBy>
  <cp:revision>2</cp:revision>
  <cp:lastPrinted>2015-07-29T07:02:00Z</cp:lastPrinted>
  <dcterms:created xsi:type="dcterms:W3CDTF">2015-08-10T11:59:00Z</dcterms:created>
  <dcterms:modified xsi:type="dcterms:W3CDTF">2015-08-10T11:59:00Z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34009960</vt:i4>
  </property>
  <property fmtid="{D5CDD505-2E9C-101B-9397-08002B2CF9AE}" pid="3" name="_NewReviewCycle">
    <vt:lpwstr/>
  </property>
  <property fmtid="{D5CDD505-2E9C-101B-9397-08002B2CF9AE}" pid="4" name="_EmailSubject">
    <vt:lpwstr>Ihr Beitrag zum Tagungsband, Arbeitskreis Energie in der DPG - Redaktionsschluss  31. Mai 2015</vt:lpwstr>
  </property>
  <property fmtid="{D5CDD505-2E9C-101B-9397-08002B2CF9AE}" pid="5" name="_AuthorEmail">
    <vt:lpwstr>manfred.waidhas@siemens.com</vt:lpwstr>
  </property>
  <property fmtid="{D5CDD505-2E9C-101B-9397-08002B2CF9AE}" pid="6" name="_AuthorEmailDisplayName">
    <vt:lpwstr>Waidhas, Manfred</vt:lpwstr>
  </property>
  <property fmtid="{D5CDD505-2E9C-101B-9397-08002B2CF9AE}" pid="7" name="_ReviewingToolsShownOnce">
    <vt:lpwstr/>
  </property>
</Properties>
</file>